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4"/>
        <w:gridCol w:w="5664"/>
      </w:tblGrid>
      <w:tr w:rsidR="00E74ABA" w14:paraId="26A76F2C" w14:textId="77777777" w:rsidTr="00E74ABA">
        <w:tc>
          <w:tcPr>
            <w:tcW w:w="5664" w:type="dxa"/>
          </w:tcPr>
          <w:p w14:paraId="23A05372" w14:textId="38F0E11C" w:rsidR="00E74ABA" w:rsidRDefault="00E74ABA" w:rsidP="00E74ABA">
            <w:pPr>
              <w:jc w:val="center"/>
              <w:rPr>
                <w:rFonts w:ascii="Calibri" w:hAnsi="Calibri" w:cs="Calibri"/>
              </w:rPr>
            </w:pPr>
            <w:r>
              <w:rPr>
                <w:rFonts w:ascii="Calibri" w:hAnsi="Calibri" w:cs="Calibri"/>
                <w:noProof/>
              </w:rPr>
              <w:drawing>
                <wp:inline distT="0" distB="0" distL="0" distR="0" wp14:anchorId="0BF8B409" wp14:editId="15EB9E1B">
                  <wp:extent cx="1406288" cy="1080000"/>
                  <wp:effectExtent l="0" t="0" r="3810" b="6350"/>
                  <wp:docPr id="2052184201"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184201" name="Image 2052184201"/>
                          <pic:cNvPicPr/>
                        </pic:nvPicPr>
                        <pic:blipFill rotWithShape="1">
                          <a:blip r:embed="rId4">
                            <a:extLst>
                              <a:ext uri="{28A0092B-C50C-407E-A947-70E740481C1C}">
                                <a14:useLocalDpi xmlns:a14="http://schemas.microsoft.com/office/drawing/2010/main" val="0"/>
                              </a:ext>
                            </a:extLst>
                          </a:blip>
                          <a:srcRect b="19663"/>
                          <a:stretch>
                            <a:fillRect/>
                          </a:stretch>
                        </pic:blipFill>
                        <pic:spPr bwMode="auto">
                          <a:xfrm>
                            <a:off x="0" y="0"/>
                            <a:ext cx="1406288" cy="1080000"/>
                          </a:xfrm>
                          <a:prstGeom prst="rect">
                            <a:avLst/>
                          </a:prstGeom>
                          <a:ln>
                            <a:noFill/>
                          </a:ln>
                          <a:extLst>
                            <a:ext uri="{53640926-AAD7-44D8-BBD7-CCE9431645EC}">
                              <a14:shadowObscured xmlns:a14="http://schemas.microsoft.com/office/drawing/2010/main"/>
                            </a:ext>
                          </a:extLst>
                        </pic:spPr>
                      </pic:pic>
                    </a:graphicData>
                  </a:graphic>
                </wp:inline>
              </w:drawing>
            </w:r>
          </w:p>
        </w:tc>
        <w:tc>
          <w:tcPr>
            <w:tcW w:w="5664" w:type="dxa"/>
            <w:vAlign w:val="center"/>
          </w:tcPr>
          <w:p w14:paraId="58AE029F" w14:textId="5D24A7A2" w:rsidR="00E74ABA" w:rsidRPr="00E74ABA" w:rsidRDefault="00E74ABA" w:rsidP="00E74ABA">
            <w:pPr>
              <w:jc w:val="center"/>
              <w:rPr>
                <w:rFonts w:ascii="Calibri" w:hAnsi="Calibri" w:cs="Calibri"/>
                <w:b/>
                <w:bCs/>
                <w:sz w:val="56"/>
                <w:szCs w:val="56"/>
              </w:rPr>
            </w:pPr>
            <w:r w:rsidRPr="00E74ABA">
              <w:rPr>
                <w:rFonts w:ascii="Calibri" w:hAnsi="Calibri" w:cs="Calibri"/>
                <w:b/>
                <w:bCs/>
                <w:sz w:val="56"/>
                <w:szCs w:val="56"/>
              </w:rPr>
              <w:t>informations pratiques</w:t>
            </w:r>
          </w:p>
        </w:tc>
      </w:tr>
    </w:tbl>
    <w:p w14:paraId="0626F957" w14:textId="77777777" w:rsidR="00E74ABA" w:rsidRDefault="00E74ABA" w:rsidP="00E74ABA">
      <w:pPr>
        <w:rPr>
          <w:rFonts w:ascii="Calibri" w:hAnsi="Calibri" w:cs="Calibri"/>
        </w:rPr>
      </w:pPr>
    </w:p>
    <w:p w14:paraId="179D4D27" w14:textId="0BCB0261" w:rsidR="00E74ABA" w:rsidRPr="00E74ABA" w:rsidRDefault="00E74ABA" w:rsidP="00E74ABA">
      <w:pPr>
        <w:rPr>
          <w:rFonts w:ascii="Calibri" w:hAnsi="Calibri" w:cs="Calibri"/>
        </w:rPr>
      </w:pPr>
      <w:r w:rsidRPr="00E74ABA">
        <w:rPr>
          <w:rFonts w:ascii="Calibri" w:hAnsi="Calibri" w:cs="Calibri"/>
        </w:rPr>
        <w:t>Bonjour à toutes et à tous, </w:t>
      </w:r>
    </w:p>
    <w:p w14:paraId="08A585C5" w14:textId="77777777" w:rsidR="00E74ABA" w:rsidRPr="00E74ABA" w:rsidRDefault="00E74ABA" w:rsidP="00E74ABA">
      <w:pPr>
        <w:rPr>
          <w:rFonts w:ascii="Calibri" w:hAnsi="Calibri" w:cs="Calibri"/>
        </w:rPr>
      </w:pPr>
      <w:r w:rsidRPr="00E74ABA">
        <w:rPr>
          <w:rFonts w:ascii="Calibri" w:hAnsi="Calibri" w:cs="Calibri"/>
        </w:rPr>
        <w:t xml:space="preserve">Nous aurons la joie de nous retrouver dans quelques jours à Paris pour </w:t>
      </w:r>
      <w:r w:rsidRPr="00E74ABA">
        <w:rPr>
          <w:rFonts w:ascii="Calibri" w:hAnsi="Calibri" w:cs="Calibri"/>
          <w:b/>
          <w:bCs/>
        </w:rPr>
        <w:t>vivre ensemble la visite du Pape Léon XIV !  </w:t>
      </w:r>
    </w:p>
    <w:p w14:paraId="51099DAC" w14:textId="77777777" w:rsidR="00E74ABA" w:rsidRPr="00E74ABA" w:rsidRDefault="00E74ABA" w:rsidP="00E74ABA">
      <w:pPr>
        <w:rPr>
          <w:rFonts w:ascii="Calibri" w:hAnsi="Calibri" w:cs="Calibri"/>
        </w:rPr>
      </w:pPr>
      <w:r w:rsidRPr="00E74ABA">
        <w:rPr>
          <w:rFonts w:ascii="Calibri" w:hAnsi="Calibri" w:cs="Calibri"/>
        </w:rPr>
        <w:t xml:space="preserve">Nous revenons vers vous avec les informations pratiques désormais disponibles </w:t>
      </w:r>
      <w:r w:rsidRPr="00E74ABA">
        <w:rPr>
          <w:rFonts w:ascii="Calibri" w:hAnsi="Calibri" w:cs="Calibri"/>
          <w:b/>
          <w:bCs/>
        </w:rPr>
        <w:t>concernant vos déplacements et l’accès aux sites de la Veillée et de la Messe. </w:t>
      </w:r>
    </w:p>
    <w:p w14:paraId="39DA2752" w14:textId="77777777" w:rsidR="00E74ABA" w:rsidRPr="00E74ABA" w:rsidRDefault="00E74ABA" w:rsidP="00E74ABA">
      <w:pPr>
        <w:rPr>
          <w:rFonts w:ascii="Calibri" w:hAnsi="Calibri" w:cs="Calibri"/>
          <w:b/>
          <w:bCs/>
        </w:rPr>
      </w:pPr>
    </w:p>
    <w:p w14:paraId="78F2B7C8" w14:textId="1FC09328" w:rsidR="00E74ABA" w:rsidRPr="00E74ABA" w:rsidRDefault="00E74ABA" w:rsidP="00E74ABA">
      <w:pPr>
        <w:rPr>
          <w:rFonts w:ascii="Calibri" w:hAnsi="Calibri" w:cs="Calibri"/>
          <w:color w:val="EE0000"/>
          <w:sz w:val="38"/>
          <w:szCs w:val="38"/>
        </w:rPr>
      </w:pPr>
      <w:r w:rsidRPr="00E74ABA">
        <w:rPr>
          <w:rFonts w:ascii="Calibri" w:hAnsi="Calibri" w:cs="Calibri"/>
          <w:b/>
          <w:bCs/>
          <w:sz w:val="38"/>
          <w:szCs w:val="38"/>
          <w:highlight w:val="yellow"/>
        </w:rPr>
        <w:t>Vendredi 25 septembre – Veillée au Stade de France</w:t>
      </w:r>
    </w:p>
    <w:p w14:paraId="12816DDE" w14:textId="77777777" w:rsidR="00E74ABA" w:rsidRPr="00E74ABA" w:rsidRDefault="00E74ABA" w:rsidP="00E74ABA">
      <w:pPr>
        <w:rPr>
          <w:rFonts w:ascii="Calibri" w:hAnsi="Calibri" w:cs="Calibri"/>
        </w:rPr>
      </w:pPr>
      <w:r w:rsidRPr="00E74ABA">
        <w:rPr>
          <w:rFonts w:ascii="Calibri" w:hAnsi="Calibri" w:cs="Calibri"/>
        </w:rPr>
        <w:t>Chaque participant recevra dans les prochains jours son billet nominatif pour accéder à la Veillée.</w:t>
      </w:r>
    </w:p>
    <w:p w14:paraId="0A609B05" w14:textId="45F5FFB2" w:rsidR="00E74ABA" w:rsidRPr="00E74ABA" w:rsidRDefault="00E74ABA" w:rsidP="00E74ABA">
      <w:pPr>
        <w:rPr>
          <w:rFonts w:ascii="Calibri" w:hAnsi="Calibri" w:cs="Calibri"/>
        </w:rPr>
      </w:pPr>
      <w:r w:rsidRPr="00E74ABA">
        <w:rPr>
          <w:rFonts w:ascii="Calibri" w:hAnsi="Calibri" w:cs="Calibri"/>
        </w:rPr>
        <w:drawing>
          <wp:inline distT="0" distB="0" distL="0" distR="0" wp14:anchorId="2F9C7EAA" wp14:editId="61E5BFA5">
            <wp:extent cx="685800" cy="685800"/>
            <wp:effectExtent l="0" t="0" r="0" b="0"/>
            <wp:docPr id="1685328112" name="Image 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Pr="00E74ABA">
        <w:rPr>
          <w:rFonts w:ascii="Calibri" w:hAnsi="Calibri" w:cs="Calibri"/>
          <w:b/>
          <w:bCs/>
        </w:rPr>
        <w:t>Si vous venez en transports en commun</w:t>
      </w:r>
      <w:r w:rsidRPr="00E74ABA">
        <w:rPr>
          <w:rFonts w:ascii="Calibri" w:hAnsi="Calibri" w:cs="Calibri"/>
        </w:rPr>
        <w:t>, privilégiez la gare ou la station recommandée pour votre zone dans le Stade :</w:t>
      </w:r>
    </w:p>
    <w:p w14:paraId="3727B93A" w14:textId="77777777" w:rsidR="00E74ABA" w:rsidRPr="00E74ABA" w:rsidRDefault="00E74ABA" w:rsidP="00E74ABA">
      <w:pPr>
        <w:rPr>
          <w:rFonts w:ascii="Calibri" w:hAnsi="Calibri" w:cs="Calibri"/>
        </w:rPr>
      </w:pPr>
      <w:r w:rsidRPr="00E74ABA">
        <w:rPr>
          <w:rFonts w:ascii="Calibri" w:hAnsi="Calibri" w:cs="Calibri"/>
        </w:rPr>
        <w:t>  RER B → Portes A à J, X, Y et Z ;</w:t>
      </w:r>
    </w:p>
    <w:p w14:paraId="09F9B892" w14:textId="77777777" w:rsidR="00E74ABA" w:rsidRPr="00E74ABA" w:rsidRDefault="00E74ABA" w:rsidP="00E74ABA">
      <w:pPr>
        <w:rPr>
          <w:rFonts w:ascii="Calibri" w:hAnsi="Calibri" w:cs="Calibri"/>
        </w:rPr>
      </w:pPr>
      <w:r w:rsidRPr="00E74ABA">
        <w:rPr>
          <w:rFonts w:ascii="Calibri" w:hAnsi="Calibri" w:cs="Calibri"/>
        </w:rPr>
        <w:t>  RER D et Métro ligne 14 → Portes R à Z ;</w:t>
      </w:r>
    </w:p>
    <w:p w14:paraId="4C2A6BFD" w14:textId="77777777" w:rsidR="00E74ABA" w:rsidRPr="00E74ABA" w:rsidRDefault="00E74ABA" w:rsidP="00E74ABA">
      <w:pPr>
        <w:rPr>
          <w:rFonts w:ascii="Calibri" w:hAnsi="Calibri" w:cs="Calibri"/>
        </w:rPr>
      </w:pPr>
      <w:r w:rsidRPr="00E74ABA">
        <w:rPr>
          <w:rFonts w:ascii="Calibri" w:hAnsi="Calibri" w:cs="Calibri"/>
        </w:rPr>
        <w:t>  Métro ligne 13 → Portes J à U. </w:t>
      </w:r>
    </w:p>
    <w:p w14:paraId="127DB689" w14:textId="77777777" w:rsidR="00E74ABA" w:rsidRPr="00E74ABA" w:rsidRDefault="00E74ABA" w:rsidP="00E74ABA">
      <w:pPr>
        <w:rPr>
          <w:rFonts w:ascii="Calibri" w:hAnsi="Calibri" w:cs="Calibri"/>
        </w:rPr>
      </w:pPr>
      <w:r w:rsidRPr="00E74ABA">
        <w:rPr>
          <w:rFonts w:ascii="Calibri" w:hAnsi="Calibri" w:cs="Calibri"/>
          <w:b/>
          <w:bCs/>
        </w:rPr>
        <w:t xml:space="preserve">Merci de suivre cette recommandation </w:t>
      </w:r>
      <w:r w:rsidRPr="00E74ABA">
        <w:rPr>
          <w:rFonts w:ascii="Calibri" w:hAnsi="Calibri" w:cs="Calibri"/>
        </w:rPr>
        <w:t xml:space="preserve">pour faciliter la répartition des flux des participants et l’accès au Stade. Il y aura du monde et des contrôles de sécurité à l'arrivée, mais également du monde dans Paris (déambulation du Pape) et des stations fermées entre Montparnasse et Notre Dame dans l'après-midi. Prenez le temps de préparer votre trajet en amont sur le site </w:t>
      </w:r>
      <w:hyperlink r:id="rId6" w:tgtFrame="_blank" w:history="1">
        <w:r w:rsidRPr="00E74ABA">
          <w:rPr>
            <w:rStyle w:val="Lienhypertexte"/>
            <w:rFonts w:ascii="Calibri" w:hAnsi="Calibri" w:cs="Calibri"/>
          </w:rPr>
          <w:t>IDFM</w:t>
        </w:r>
      </w:hyperlink>
      <w:r w:rsidRPr="00E74ABA">
        <w:rPr>
          <w:rFonts w:ascii="Calibri" w:hAnsi="Calibri" w:cs="Calibri"/>
        </w:rPr>
        <w:t xml:space="preserve">, anticipez vos déplacements et consultez les sites dédiés. </w:t>
      </w:r>
      <w:r w:rsidRPr="00E74ABA">
        <w:rPr>
          <w:rFonts w:ascii="Calibri" w:hAnsi="Calibri" w:cs="Calibri"/>
          <w:b/>
          <w:bCs/>
        </w:rPr>
        <w:t xml:space="preserve">Anticipez également l'achat de vos titres de transport : </w:t>
      </w:r>
      <w:hyperlink r:id="rId7" w:tgtFrame="_blank" w:history="1">
        <w:r w:rsidRPr="00E74ABA">
          <w:rPr>
            <w:rStyle w:val="Lienhypertexte"/>
            <w:rFonts w:ascii="Calibri" w:hAnsi="Calibri" w:cs="Calibri"/>
          </w:rPr>
          <w:t>https://www.iledefrance-mobilites.fr/aide-et-contacts/decouvrir-achat-de-titres-sur</w:t>
        </w:r>
        <w:r w:rsidRPr="00E74ABA">
          <w:rPr>
            <w:rStyle w:val="Lienhypertexte"/>
            <w:rFonts w:ascii="Calibri" w:hAnsi="Calibri" w:cs="Calibri"/>
          </w:rPr>
          <w:t>-</w:t>
        </w:r>
        <w:r w:rsidRPr="00E74ABA">
          <w:rPr>
            <w:rStyle w:val="Lienhypertexte"/>
            <w:rFonts w:ascii="Calibri" w:hAnsi="Calibri" w:cs="Calibri"/>
          </w:rPr>
          <w:t>telephone/l-achat-de-titres-sur-mon-telephone-comment-ca-marche</w:t>
        </w:r>
      </w:hyperlink>
    </w:p>
    <w:p w14:paraId="7BD04F47" w14:textId="2F032887" w:rsidR="00E74ABA" w:rsidRPr="00E74ABA" w:rsidRDefault="00E74ABA" w:rsidP="00E74ABA">
      <w:pPr>
        <w:rPr>
          <w:rFonts w:ascii="Calibri" w:hAnsi="Calibri" w:cs="Calibri"/>
        </w:rPr>
      </w:pPr>
      <w:r w:rsidRPr="00E74ABA">
        <w:rPr>
          <w:rFonts w:ascii="Calibri" w:hAnsi="Calibri" w:cs="Calibri"/>
        </w:rPr>
        <w:drawing>
          <wp:inline distT="0" distB="0" distL="0" distR="0" wp14:anchorId="21B40DC3" wp14:editId="0D346B40">
            <wp:extent cx="685800" cy="685800"/>
            <wp:effectExtent l="0" t="0" r="0" b="0"/>
            <wp:docPr id="1025550039" name="Image 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Pr="00E74ABA">
        <w:rPr>
          <w:rFonts w:ascii="Calibri" w:hAnsi="Calibri" w:cs="Calibri"/>
          <w:b/>
          <w:bCs/>
        </w:rPr>
        <w:t>Si vous venez en autocar</w:t>
      </w:r>
      <w:r w:rsidRPr="00E74ABA">
        <w:rPr>
          <w:rFonts w:ascii="Calibri" w:hAnsi="Calibri" w:cs="Calibri"/>
        </w:rPr>
        <w:t>, un mail complémentaire sera adressé à votre groupe avec votre affectation de parking et les panneaux d’identification obligatoires pour chaque autocar. </w:t>
      </w:r>
    </w:p>
    <w:p w14:paraId="017E48C3" w14:textId="77777777" w:rsidR="00E74ABA" w:rsidRPr="00E74ABA" w:rsidRDefault="00E74ABA" w:rsidP="00E74ABA">
      <w:pPr>
        <w:rPr>
          <w:rFonts w:ascii="Calibri" w:hAnsi="Calibri" w:cs="Calibri"/>
        </w:rPr>
      </w:pPr>
      <w:r w:rsidRPr="00E74ABA">
        <w:rPr>
          <w:rFonts w:ascii="Calibri" w:hAnsi="Calibri" w:cs="Calibri"/>
        </w:rPr>
        <w:t>Les parkings des autocars seront situés à proximité du Stade de France, à environ 15 minutes à pied, et accessibles à partir de 16h. Merci de ne pas arriver avant cet horaire. Le panneau d’identification devra impérativement être affiché de façon visible sur l'autocar dès le début du trajet : sans cet affichage, l’accès au parking pourra être refusé. </w:t>
      </w:r>
    </w:p>
    <w:p w14:paraId="64BA1EF4" w14:textId="0ADDE170" w:rsidR="00E74ABA" w:rsidRPr="00E74ABA" w:rsidRDefault="00E74ABA" w:rsidP="00E74ABA">
      <w:pPr>
        <w:rPr>
          <w:rFonts w:ascii="Calibri" w:hAnsi="Calibri" w:cs="Calibri"/>
        </w:rPr>
      </w:pPr>
      <w:r w:rsidRPr="00E74ABA">
        <w:rPr>
          <w:rFonts w:ascii="Calibri" w:hAnsi="Calibri" w:cs="Calibri"/>
        </w:rPr>
        <w:drawing>
          <wp:inline distT="0" distB="0" distL="0" distR="0" wp14:anchorId="1380A8B1" wp14:editId="01CC04B9">
            <wp:extent cx="685800" cy="685800"/>
            <wp:effectExtent l="0" t="0" r="0" b="0"/>
            <wp:docPr id="311566351" name="Image 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Pr="00E74ABA">
        <w:rPr>
          <w:rFonts w:ascii="Calibri" w:hAnsi="Calibri" w:cs="Calibri"/>
          <w:b/>
          <w:bCs/>
        </w:rPr>
        <w:t>Si vous venez à vélo</w:t>
      </w:r>
      <w:r w:rsidRPr="00E74ABA">
        <w:rPr>
          <w:rFonts w:ascii="Calibri" w:hAnsi="Calibri" w:cs="Calibri"/>
        </w:rPr>
        <w:t xml:space="preserve">, le parking à vélo est situé </w:t>
      </w:r>
      <w:hyperlink r:id="rId10" w:history="1">
        <w:r w:rsidRPr="00E74ABA">
          <w:rPr>
            <w:rStyle w:val="Lienhypertexte"/>
            <w:rFonts w:ascii="Calibri" w:hAnsi="Calibri" w:cs="Calibri"/>
          </w:rPr>
          <w:t>rue de Brennus, 93200 Saint Denis</w:t>
        </w:r>
      </w:hyperlink>
      <w:r w:rsidRPr="00E74ABA">
        <w:rPr>
          <w:rFonts w:ascii="Calibri" w:hAnsi="Calibri" w:cs="Calibri"/>
        </w:rPr>
        <w:t xml:space="preserve">. Attention, </w:t>
      </w:r>
      <w:r w:rsidRPr="00E74ABA">
        <w:rPr>
          <w:rFonts w:ascii="Calibri" w:hAnsi="Calibri" w:cs="Calibri"/>
          <w:b/>
          <w:bCs/>
        </w:rPr>
        <w:t>les batteries et casques sont interdits dans l’enceinte du stade. </w:t>
      </w:r>
    </w:p>
    <w:p w14:paraId="534266BC" w14:textId="77777777" w:rsidR="00E74ABA" w:rsidRPr="00E74ABA" w:rsidRDefault="00E74ABA" w:rsidP="00E74ABA">
      <w:pPr>
        <w:rPr>
          <w:rFonts w:ascii="Calibri" w:hAnsi="Calibri" w:cs="Calibri"/>
        </w:rPr>
      </w:pPr>
      <w:r w:rsidRPr="00E74ABA">
        <w:rPr>
          <w:rFonts w:ascii="Calibri" w:hAnsi="Calibri" w:cs="Calibri"/>
        </w:rPr>
        <w:t> </w:t>
      </w:r>
    </w:p>
    <w:p w14:paraId="356C1569" w14:textId="55732F61" w:rsidR="00E74ABA" w:rsidRPr="00E74ABA" w:rsidRDefault="00E74ABA" w:rsidP="00E74ABA">
      <w:pPr>
        <w:rPr>
          <w:rFonts w:ascii="Calibri" w:hAnsi="Calibri" w:cs="Calibri"/>
        </w:rPr>
      </w:pPr>
      <w:r w:rsidRPr="00E74ABA">
        <w:rPr>
          <w:rFonts w:ascii="Calibri" w:hAnsi="Calibri" w:cs="Calibri"/>
        </w:rPr>
        <w:drawing>
          <wp:inline distT="0" distB="0" distL="0" distR="0" wp14:anchorId="49D44047" wp14:editId="6B812B9E">
            <wp:extent cx="685800" cy="685800"/>
            <wp:effectExtent l="0" t="0" r="0" b="0"/>
            <wp:docPr id="672197330" name="Image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Pr="00E74ABA">
        <w:rPr>
          <w:rFonts w:ascii="Calibri" w:hAnsi="Calibri" w:cs="Calibri"/>
        </w:rPr>
        <w:t xml:space="preserve">Pour rappel, les valises et gros sacs à dos ne seront pas admis dans le Stade de France. Aucun service de bagagerie ne sera proposé sur place. Retrouvez ci-après la </w:t>
      </w:r>
      <w:hyperlink r:id="rId12" w:tgtFrame="_blank" w:history="1">
        <w:r w:rsidRPr="00E74ABA">
          <w:rPr>
            <w:rStyle w:val="Lienhypertexte"/>
            <w:rFonts w:ascii="Calibri" w:hAnsi="Calibri" w:cs="Calibri"/>
          </w:rPr>
          <w:t>liste des objets autorisés et interdits</w:t>
        </w:r>
      </w:hyperlink>
      <w:r w:rsidRPr="00E74ABA">
        <w:rPr>
          <w:rFonts w:ascii="Calibri" w:hAnsi="Calibri" w:cs="Calibri"/>
        </w:rPr>
        <w:t xml:space="preserve"> au Stade de France.  </w:t>
      </w:r>
    </w:p>
    <w:p w14:paraId="0E7E3231" w14:textId="77777777" w:rsidR="00E74ABA" w:rsidRPr="00E74ABA" w:rsidRDefault="00E74ABA" w:rsidP="00E74ABA">
      <w:pPr>
        <w:rPr>
          <w:rFonts w:ascii="Calibri" w:hAnsi="Calibri" w:cs="Calibri"/>
        </w:rPr>
      </w:pPr>
      <w:r w:rsidRPr="00E74ABA">
        <w:rPr>
          <w:rFonts w:ascii="Calibri" w:hAnsi="Calibri" w:cs="Calibri"/>
        </w:rPr>
        <w:t> </w:t>
      </w:r>
    </w:p>
    <w:p w14:paraId="1A583B80" w14:textId="0A909026" w:rsidR="00E74ABA" w:rsidRPr="00E74ABA" w:rsidRDefault="00E74ABA" w:rsidP="00E74ABA">
      <w:pPr>
        <w:rPr>
          <w:rFonts w:ascii="Calibri" w:hAnsi="Calibri" w:cs="Calibri"/>
          <w:sz w:val="38"/>
          <w:szCs w:val="38"/>
        </w:rPr>
      </w:pPr>
      <w:r w:rsidRPr="00E74ABA">
        <w:rPr>
          <w:rFonts w:ascii="Calibri" w:hAnsi="Calibri" w:cs="Calibri"/>
          <w:b/>
          <w:bCs/>
          <w:sz w:val="38"/>
          <w:szCs w:val="38"/>
          <w:highlight w:val="yellow"/>
        </w:rPr>
        <w:t xml:space="preserve">Samedi 25 septembre – Messe à la Concorde et sur les </w:t>
      </w:r>
      <w:r w:rsidRPr="00E74ABA">
        <w:rPr>
          <w:rFonts w:ascii="Calibri" w:hAnsi="Calibri" w:cs="Calibri"/>
          <w:b/>
          <w:bCs/>
          <w:sz w:val="38"/>
          <w:szCs w:val="38"/>
          <w:highlight w:val="yellow"/>
        </w:rPr>
        <w:t>Champs-Élysées</w:t>
      </w:r>
      <w:r w:rsidRPr="00E74ABA">
        <w:rPr>
          <w:rFonts w:ascii="Calibri" w:hAnsi="Calibri" w:cs="Calibri"/>
          <w:b/>
          <w:bCs/>
          <w:sz w:val="38"/>
          <w:szCs w:val="38"/>
        </w:rPr>
        <w:t> </w:t>
      </w:r>
    </w:p>
    <w:p w14:paraId="45EF4BBB" w14:textId="77777777" w:rsidR="00E74ABA" w:rsidRPr="00E74ABA" w:rsidRDefault="00E74ABA" w:rsidP="00E74ABA">
      <w:pPr>
        <w:rPr>
          <w:rFonts w:ascii="Calibri" w:hAnsi="Calibri" w:cs="Calibri"/>
        </w:rPr>
      </w:pPr>
      <w:r w:rsidRPr="00E74ABA">
        <w:rPr>
          <w:rFonts w:ascii="Calibri" w:hAnsi="Calibri" w:cs="Calibri"/>
        </w:rPr>
        <w:t>Chaque participant recevra dans les prochains jours son billet nominatif pour accéder à la Messe. Ce billet précisera sa zone et l’adresse de la porte par laquelle il devra entrer. Ces informations sont importantes pour préparer votre itinéraire. </w:t>
      </w:r>
    </w:p>
    <w:p w14:paraId="0839218C" w14:textId="0492063E" w:rsidR="00E74ABA" w:rsidRPr="00E74ABA" w:rsidRDefault="00E74ABA" w:rsidP="00E74ABA">
      <w:pPr>
        <w:rPr>
          <w:rFonts w:ascii="Calibri" w:hAnsi="Calibri" w:cs="Calibri"/>
        </w:rPr>
      </w:pPr>
      <w:r w:rsidRPr="00E74ABA">
        <w:rPr>
          <w:rFonts w:ascii="Calibri" w:hAnsi="Calibri" w:cs="Calibri"/>
        </w:rPr>
        <w:drawing>
          <wp:inline distT="0" distB="0" distL="0" distR="0" wp14:anchorId="6EB2C38C" wp14:editId="40AB3EB9">
            <wp:extent cx="685800" cy="685800"/>
            <wp:effectExtent l="0" t="0" r="0" b="0"/>
            <wp:docPr id="2114037340" name="Image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Pr="00E74ABA">
        <w:rPr>
          <w:rFonts w:ascii="Calibri" w:hAnsi="Calibri" w:cs="Calibri"/>
          <w:b/>
          <w:bCs/>
        </w:rPr>
        <w:t>Si vous venez en transports en commun</w:t>
      </w:r>
      <w:r w:rsidRPr="00E74ABA">
        <w:rPr>
          <w:rFonts w:ascii="Calibri" w:hAnsi="Calibri" w:cs="Calibri"/>
        </w:rPr>
        <w:t xml:space="preserve">, de nombreuses fermetures de stations sont prévues autour du site. Prenez le temps de préparer votre trajet en amont sur le site </w:t>
      </w:r>
      <w:hyperlink r:id="rId13" w:tgtFrame="_blank" w:history="1">
        <w:r w:rsidRPr="00E74ABA">
          <w:rPr>
            <w:rStyle w:val="Lienhypertexte"/>
            <w:rFonts w:ascii="Calibri" w:hAnsi="Calibri" w:cs="Calibri"/>
          </w:rPr>
          <w:t>IDFM</w:t>
        </w:r>
      </w:hyperlink>
      <w:r w:rsidRPr="00E74ABA">
        <w:rPr>
          <w:rFonts w:ascii="Calibri" w:hAnsi="Calibri" w:cs="Calibri"/>
        </w:rPr>
        <w:t xml:space="preserve">. Pensez également à </w:t>
      </w:r>
      <w:r w:rsidRPr="00E74ABA">
        <w:rPr>
          <w:rFonts w:ascii="Calibri" w:hAnsi="Calibri" w:cs="Calibri"/>
          <w:b/>
          <w:bCs/>
        </w:rPr>
        <w:t xml:space="preserve">acheter vos titres de transport à </w:t>
      </w:r>
      <w:r w:rsidRPr="00E74ABA">
        <w:rPr>
          <w:rFonts w:ascii="Calibri" w:hAnsi="Calibri" w:cs="Calibri"/>
          <w:b/>
          <w:bCs/>
        </w:rPr>
        <w:lastRenderedPageBreak/>
        <w:t>l’avance pour éviter de longues files d’attente :</w:t>
      </w:r>
      <w:r w:rsidRPr="00E74ABA">
        <w:rPr>
          <w:rFonts w:ascii="Calibri" w:hAnsi="Calibri" w:cs="Calibri"/>
        </w:rPr>
        <w:t xml:space="preserve"> </w:t>
      </w:r>
      <w:hyperlink r:id="rId14" w:tgtFrame="_blank" w:history="1">
        <w:r w:rsidRPr="00E74ABA">
          <w:rPr>
            <w:rStyle w:val="Lienhypertexte"/>
            <w:rFonts w:ascii="Calibri" w:hAnsi="Calibri" w:cs="Calibri"/>
          </w:rPr>
          <w:t>https://www.iledefrance-mobilites.fr/aide-et-contacts/decouvrir-achat-de-titres-sur-telephone/l-achat-de-titres-sur-mon-telephone-comment-ca-marche</w:t>
        </w:r>
      </w:hyperlink>
    </w:p>
    <w:p w14:paraId="3A4D324A" w14:textId="2B2C4C3B" w:rsidR="00E74ABA" w:rsidRPr="00E74ABA" w:rsidRDefault="00E74ABA" w:rsidP="00E74ABA">
      <w:pPr>
        <w:rPr>
          <w:rFonts w:ascii="Calibri" w:hAnsi="Calibri" w:cs="Calibri"/>
        </w:rPr>
      </w:pPr>
      <w:r w:rsidRPr="00E74ABA">
        <w:rPr>
          <w:rFonts w:ascii="Calibri" w:hAnsi="Calibri" w:cs="Calibri"/>
        </w:rPr>
        <w:t> </w:t>
      </w:r>
      <w:r w:rsidRPr="00E74ABA">
        <w:rPr>
          <w:rFonts w:ascii="Calibri" w:hAnsi="Calibri" w:cs="Calibri"/>
        </w:rPr>
        <w:drawing>
          <wp:inline distT="0" distB="0" distL="0" distR="0" wp14:anchorId="5B04D74E" wp14:editId="056E1D08">
            <wp:extent cx="685800" cy="685800"/>
            <wp:effectExtent l="0" t="0" r="0" b="0"/>
            <wp:docPr id="1734306568" name="Image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Pr="00E74ABA">
        <w:rPr>
          <w:rFonts w:ascii="Calibri" w:hAnsi="Calibri" w:cs="Calibri"/>
          <w:b/>
          <w:bCs/>
        </w:rPr>
        <w:t>Si vous venez en autocar</w:t>
      </w:r>
      <w:r w:rsidRPr="00E74ABA">
        <w:rPr>
          <w:rFonts w:ascii="Calibri" w:hAnsi="Calibri" w:cs="Calibri"/>
        </w:rPr>
        <w:t>, un mail complémentaire sera adressé à votre groupe avec l’affectation de parking et les panneaux d’identification obligatoires pour chaque autocar. Le panneau d’identification devra être imprimé et affiché de façon visible sur l'autocar dès le début du trajet : sans cet affichage, l’accès au parking pourra être refusé. </w:t>
      </w:r>
    </w:p>
    <w:p w14:paraId="3E8F1CF8" w14:textId="77777777" w:rsidR="00E74ABA" w:rsidRPr="00E74ABA" w:rsidRDefault="00E74ABA" w:rsidP="00E74ABA">
      <w:pPr>
        <w:rPr>
          <w:rFonts w:ascii="Calibri" w:hAnsi="Calibri" w:cs="Calibri"/>
        </w:rPr>
      </w:pPr>
      <w:r w:rsidRPr="00E74ABA">
        <w:rPr>
          <w:rFonts w:ascii="Calibri" w:hAnsi="Calibri" w:cs="Calibri"/>
        </w:rPr>
        <w:t> </w:t>
      </w:r>
    </w:p>
    <w:p w14:paraId="13573901" w14:textId="77777777" w:rsidR="00E74ABA" w:rsidRPr="00E74ABA" w:rsidRDefault="00E74ABA" w:rsidP="00E74ABA">
      <w:pPr>
        <w:rPr>
          <w:rFonts w:ascii="Calibri" w:hAnsi="Calibri" w:cs="Calibri"/>
        </w:rPr>
      </w:pPr>
      <w:r w:rsidRPr="00E74ABA">
        <w:rPr>
          <w:rFonts w:ascii="Calibri" w:hAnsi="Calibri" w:cs="Calibri"/>
        </w:rPr>
        <w:t>Les parkings prévus pour les autocars déclarés seront répartis autour des Champs-Élysées et accessibles à partir de 8h. Merci de ne pas arriver avant cet horaire. Selon votre affectation, comptez entre 15 et 45 minutes de marche pour rejoindre votre zone, les parkings ayant été attribués en fonction des contraintes de circulation et de sécurité. </w:t>
      </w:r>
    </w:p>
    <w:p w14:paraId="7145AF4B" w14:textId="5D754ED8" w:rsidR="00E74ABA" w:rsidRPr="00E74ABA" w:rsidRDefault="00E74ABA" w:rsidP="00E74ABA">
      <w:pPr>
        <w:rPr>
          <w:rFonts w:ascii="Calibri" w:hAnsi="Calibri" w:cs="Calibri"/>
        </w:rPr>
      </w:pPr>
      <w:r w:rsidRPr="00E74ABA">
        <w:rPr>
          <w:rFonts w:ascii="Calibri" w:hAnsi="Calibri" w:cs="Calibri"/>
        </w:rPr>
        <w:t> </w:t>
      </w:r>
      <w:r w:rsidRPr="00E74ABA">
        <w:rPr>
          <w:rFonts w:ascii="Calibri" w:hAnsi="Calibri" w:cs="Calibri"/>
        </w:rPr>
        <w:drawing>
          <wp:inline distT="0" distB="0" distL="0" distR="0" wp14:anchorId="63C4B881" wp14:editId="12F6F2EC">
            <wp:extent cx="685800" cy="685800"/>
            <wp:effectExtent l="0" t="0" r="0" b="0"/>
            <wp:docPr id="53160127" name="Image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Pr="00E74ABA">
        <w:rPr>
          <w:rFonts w:ascii="Calibri" w:hAnsi="Calibri" w:cs="Calibri"/>
          <w:b/>
          <w:bCs/>
        </w:rPr>
        <w:t xml:space="preserve">Évitez autant que possible la voiture dans Paris </w:t>
      </w:r>
      <w:r w:rsidRPr="00E74ABA">
        <w:rPr>
          <w:rFonts w:ascii="Calibri" w:hAnsi="Calibri" w:cs="Calibri"/>
        </w:rPr>
        <w:t xml:space="preserve">: un périmètre autour des Champs-Élysées sera fermé à la circulation et l’accès aux parkings publics et privés n’est pas garanti. Retrouvez </w:t>
      </w:r>
      <w:hyperlink r:id="rId16" w:tgtFrame="_blank" w:history="1">
        <w:r w:rsidRPr="00E74ABA">
          <w:rPr>
            <w:rStyle w:val="Lienhypertexte"/>
            <w:rFonts w:ascii="Calibri" w:hAnsi="Calibri" w:cs="Calibri"/>
          </w:rPr>
          <w:t>ici la zone d’arrêté de circulation</w:t>
        </w:r>
      </w:hyperlink>
      <w:r w:rsidRPr="00E74ABA">
        <w:rPr>
          <w:rFonts w:ascii="Calibri" w:hAnsi="Calibri" w:cs="Calibri"/>
        </w:rPr>
        <w:t>.  </w:t>
      </w:r>
    </w:p>
    <w:p w14:paraId="7E31658A" w14:textId="785EA562" w:rsidR="00E74ABA" w:rsidRPr="00E74ABA" w:rsidRDefault="00E74ABA" w:rsidP="00E74ABA">
      <w:pPr>
        <w:rPr>
          <w:rFonts w:ascii="Calibri" w:hAnsi="Calibri" w:cs="Calibri"/>
        </w:rPr>
      </w:pPr>
      <w:r w:rsidRPr="00E74ABA">
        <w:rPr>
          <w:rFonts w:ascii="Calibri" w:hAnsi="Calibri" w:cs="Calibri"/>
        </w:rPr>
        <w:t> </w:t>
      </w:r>
      <w:r w:rsidRPr="00E74ABA">
        <w:rPr>
          <w:rFonts w:ascii="Calibri" w:hAnsi="Calibri" w:cs="Calibri"/>
        </w:rPr>
        <w:drawing>
          <wp:inline distT="0" distB="0" distL="0" distR="0" wp14:anchorId="0CE71FA8" wp14:editId="0BDEFABE">
            <wp:extent cx="685800" cy="685800"/>
            <wp:effectExtent l="0" t="0" r="0" b="0"/>
            <wp:docPr id="1044304376" name="Image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Pr="00E74ABA">
        <w:rPr>
          <w:rFonts w:ascii="Calibri" w:hAnsi="Calibri" w:cs="Calibri"/>
        </w:rPr>
        <w:t xml:space="preserve">Ce périmètre de circulation s’applique également aux vélos, trottinettes, gyropodes, … Si vous utilisez ce moyen de transport, merci de le garer à l’extérieur de </w:t>
      </w:r>
      <w:hyperlink r:id="rId17" w:tgtFrame="_blank" w:history="1">
        <w:r w:rsidRPr="00E74ABA">
          <w:rPr>
            <w:rStyle w:val="Lienhypertexte"/>
            <w:rFonts w:ascii="Calibri" w:hAnsi="Calibri" w:cs="Calibri"/>
          </w:rPr>
          <w:t>la zone d’arrêté de circulation</w:t>
        </w:r>
      </w:hyperlink>
      <w:r w:rsidRPr="00E74ABA">
        <w:rPr>
          <w:rFonts w:ascii="Calibri" w:hAnsi="Calibri" w:cs="Calibri"/>
        </w:rPr>
        <w:t>. </w:t>
      </w:r>
    </w:p>
    <w:p w14:paraId="5C89232A" w14:textId="61FB9689" w:rsidR="00E74ABA" w:rsidRPr="00E74ABA" w:rsidRDefault="00E74ABA" w:rsidP="00E74ABA">
      <w:pPr>
        <w:rPr>
          <w:rFonts w:ascii="Calibri" w:hAnsi="Calibri" w:cs="Calibri"/>
        </w:rPr>
      </w:pPr>
      <w:r w:rsidRPr="00E74ABA">
        <w:rPr>
          <w:rFonts w:ascii="Calibri" w:hAnsi="Calibri" w:cs="Calibri"/>
        </w:rPr>
        <w:t> </w:t>
      </w:r>
      <w:r w:rsidRPr="00E74ABA">
        <w:rPr>
          <w:rFonts w:ascii="Calibri" w:hAnsi="Calibri" w:cs="Calibri"/>
        </w:rPr>
        <w:drawing>
          <wp:inline distT="0" distB="0" distL="0" distR="0" wp14:anchorId="19B62E00" wp14:editId="306E8CB4">
            <wp:extent cx="685800" cy="685800"/>
            <wp:effectExtent l="0" t="0" r="0" b="0"/>
            <wp:docPr id="1674780053" name="Image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Pr="00E74ABA">
        <w:rPr>
          <w:rFonts w:ascii="Calibri" w:hAnsi="Calibri" w:cs="Calibri"/>
        </w:rPr>
        <w:t>Chaque billet pour participer à la Messe est nominatif et valable dans une zone déterminée. Les participants non-inscrits devront se rendre dans une zone spécifique prévue à cet effet. </w:t>
      </w:r>
    </w:p>
    <w:p w14:paraId="1416E8EA" w14:textId="1E281E9A" w:rsidR="00E74ABA" w:rsidRPr="00E74ABA" w:rsidRDefault="00E74ABA" w:rsidP="00E74ABA">
      <w:pPr>
        <w:rPr>
          <w:rFonts w:ascii="Calibri" w:hAnsi="Calibri" w:cs="Calibri"/>
        </w:rPr>
      </w:pPr>
      <w:r w:rsidRPr="00E74ABA">
        <w:rPr>
          <w:rFonts w:ascii="Calibri" w:hAnsi="Calibri" w:cs="Calibri"/>
        </w:rPr>
        <w:drawing>
          <wp:inline distT="0" distB="0" distL="0" distR="0" wp14:anchorId="7D0F71CA" wp14:editId="35C9EA23">
            <wp:extent cx="685800" cy="685800"/>
            <wp:effectExtent l="0" t="0" r="0" b="0"/>
            <wp:docPr id="1466217682" name="Image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Pr="00E74ABA">
        <w:rPr>
          <w:rFonts w:ascii="Calibri" w:hAnsi="Calibri" w:cs="Calibri"/>
          <w:b/>
          <w:bCs/>
        </w:rPr>
        <w:t>Il ne sera pas possible de traverser les Champs-Élysées.</w:t>
      </w:r>
      <w:r w:rsidRPr="00E74ABA">
        <w:rPr>
          <w:rFonts w:ascii="Calibri" w:hAnsi="Calibri" w:cs="Calibri"/>
        </w:rPr>
        <w:t xml:space="preserve"> Préparez donc impérativement votre itinéraire en fonction de la zone et de l’adresse de la porte indiquées sur votre billet. Une fois sur place, il ne sera pas possible de traverser les Champs-Élysées pour rejoindre une zone située de l’autre côté. Il ne sera également pas possible de passer d’une zone à une autre.  </w:t>
      </w:r>
    </w:p>
    <w:p w14:paraId="4DF206A3" w14:textId="4796AF60" w:rsidR="00E74ABA" w:rsidRPr="00E74ABA" w:rsidRDefault="00E74ABA" w:rsidP="00E74ABA">
      <w:pPr>
        <w:rPr>
          <w:rFonts w:ascii="Calibri" w:hAnsi="Calibri" w:cs="Calibri"/>
        </w:rPr>
      </w:pPr>
      <w:r w:rsidRPr="00E74ABA">
        <w:rPr>
          <w:rFonts w:ascii="Calibri" w:hAnsi="Calibri" w:cs="Calibri"/>
        </w:rPr>
        <w:drawing>
          <wp:inline distT="0" distB="0" distL="0" distR="0" wp14:anchorId="548D50A3" wp14:editId="53218275">
            <wp:extent cx="685800" cy="685800"/>
            <wp:effectExtent l="0" t="0" r="0" b="0"/>
            <wp:docPr id="1736257532" name="Image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Pr="00E74ABA">
        <w:rPr>
          <w:rFonts w:ascii="Calibri" w:hAnsi="Calibri" w:cs="Calibri"/>
        </w:rPr>
        <w:t xml:space="preserve">À votre arrivée aux abords des Champs-Élysées, chaque participant devra présenter son billet à l’entrée de sa zone et passera un contrôle de sécurité. Les flux seront importants : </w:t>
      </w:r>
      <w:r w:rsidRPr="00E74ABA">
        <w:rPr>
          <w:rFonts w:ascii="Calibri" w:hAnsi="Calibri" w:cs="Calibri"/>
          <w:b/>
          <w:bCs/>
        </w:rPr>
        <w:t>anticipez votre arrivée et prévoyez un temps d’attente pour accéder à votre zone. </w:t>
      </w:r>
    </w:p>
    <w:p w14:paraId="58F58CCE" w14:textId="77777777" w:rsidR="00E74ABA" w:rsidRPr="00E74ABA" w:rsidRDefault="00E74ABA" w:rsidP="00E74ABA">
      <w:pPr>
        <w:rPr>
          <w:rFonts w:ascii="Calibri" w:hAnsi="Calibri" w:cs="Calibri"/>
        </w:rPr>
      </w:pPr>
      <w:r w:rsidRPr="00E74ABA">
        <w:rPr>
          <w:rFonts w:ascii="Calibri" w:hAnsi="Calibri" w:cs="Calibri"/>
        </w:rPr>
        <w:t xml:space="preserve">À l’issue de la messe, les rues et les stations de métro seront très sollicitées. </w:t>
      </w:r>
      <w:r w:rsidRPr="00E74ABA">
        <w:rPr>
          <w:rFonts w:ascii="Calibri" w:hAnsi="Calibri" w:cs="Calibri"/>
          <w:b/>
          <w:bCs/>
        </w:rPr>
        <w:t>Prévoyez également du temps pour votre trajet retour. </w:t>
      </w:r>
    </w:p>
    <w:p w14:paraId="5F27A2C3" w14:textId="63848752" w:rsidR="00E74ABA" w:rsidRPr="00E74ABA" w:rsidRDefault="00E74ABA" w:rsidP="00E74ABA">
      <w:pPr>
        <w:rPr>
          <w:rFonts w:ascii="Calibri" w:hAnsi="Calibri" w:cs="Calibri"/>
        </w:rPr>
      </w:pPr>
      <w:r w:rsidRPr="00E74ABA">
        <w:rPr>
          <w:rFonts w:ascii="Calibri" w:hAnsi="Calibri" w:cs="Calibri"/>
        </w:rPr>
        <w:drawing>
          <wp:inline distT="0" distB="0" distL="0" distR="0" wp14:anchorId="4C5B599A" wp14:editId="7565F568">
            <wp:extent cx="685800" cy="685800"/>
            <wp:effectExtent l="0" t="0" r="0" b="0"/>
            <wp:docPr id="1860911396" name="Image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Pr="00E74ABA">
        <w:rPr>
          <w:rFonts w:ascii="Calibri" w:hAnsi="Calibri" w:cs="Calibri"/>
        </w:rPr>
        <w:t xml:space="preserve">Certains objets seront interdits dans le périmètre de la Messe : </w:t>
      </w:r>
      <w:hyperlink r:id="rId22" w:tgtFrame="_blank" w:history="1">
        <w:r w:rsidRPr="00E74ABA">
          <w:rPr>
            <w:rStyle w:val="Lienhypertexte"/>
            <w:rFonts w:ascii="Calibri" w:hAnsi="Calibri" w:cs="Calibri"/>
          </w:rPr>
          <w:t>retrouvez ici la liste de ces objets</w:t>
        </w:r>
      </w:hyperlink>
      <w:r w:rsidRPr="00E74ABA">
        <w:rPr>
          <w:rFonts w:ascii="Calibri" w:hAnsi="Calibri" w:cs="Calibri"/>
        </w:rPr>
        <w:t>. </w:t>
      </w:r>
    </w:p>
    <w:p w14:paraId="0E9BEA36" w14:textId="77777777" w:rsidR="00E74ABA" w:rsidRPr="00E74ABA" w:rsidRDefault="00E74ABA" w:rsidP="00E74ABA">
      <w:pPr>
        <w:rPr>
          <w:rFonts w:ascii="Calibri" w:hAnsi="Calibri" w:cs="Calibri"/>
        </w:rPr>
      </w:pPr>
      <w:r w:rsidRPr="00E74ABA">
        <w:rPr>
          <w:rFonts w:ascii="Calibri" w:hAnsi="Calibri" w:cs="Calibri"/>
        </w:rPr>
        <w:t> </w:t>
      </w:r>
    </w:p>
    <w:p w14:paraId="0E74C527" w14:textId="77777777" w:rsidR="00E74ABA" w:rsidRPr="00E74ABA" w:rsidRDefault="00E74ABA" w:rsidP="00E74ABA">
      <w:pPr>
        <w:rPr>
          <w:rFonts w:ascii="Calibri" w:hAnsi="Calibri" w:cs="Calibri"/>
        </w:rPr>
      </w:pPr>
      <w:r w:rsidRPr="00E74ABA">
        <w:rPr>
          <w:rFonts w:ascii="Calibri" w:hAnsi="Calibri" w:cs="Calibri"/>
          <w:b/>
          <w:bCs/>
        </w:rPr>
        <w:t>ET ENSUITE ? </w:t>
      </w:r>
    </w:p>
    <w:p w14:paraId="30BC311A" w14:textId="5C365707" w:rsidR="00E74ABA" w:rsidRPr="00E74ABA" w:rsidRDefault="00E74ABA" w:rsidP="00E74ABA">
      <w:pPr>
        <w:rPr>
          <w:rFonts w:ascii="Calibri" w:hAnsi="Calibri" w:cs="Calibri"/>
        </w:rPr>
      </w:pPr>
      <w:r w:rsidRPr="00E74ABA">
        <w:rPr>
          <w:rFonts w:ascii="Calibri" w:hAnsi="Calibri" w:cs="Calibri"/>
        </w:rPr>
        <w:drawing>
          <wp:inline distT="0" distB="0" distL="0" distR="0" wp14:anchorId="6789415C" wp14:editId="37F20F00">
            <wp:extent cx="685800" cy="685800"/>
            <wp:effectExtent l="0" t="0" r="0" b="0"/>
            <wp:docPr id="1487048335" name="Image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r w:rsidRPr="00E74ABA">
        <w:rPr>
          <w:rFonts w:ascii="Calibri" w:hAnsi="Calibri" w:cs="Calibri"/>
        </w:rPr>
        <w:t>En tant que responsables de groupe et référents autocars, merci de vérifier que l’ensemble de vos participants est au courant de ces consignes avant votre arrivée à Paris et de vous assurer qu’ils disposent des informations figurant sur leurs billets. </w:t>
      </w:r>
    </w:p>
    <w:p w14:paraId="035F3353" w14:textId="77777777" w:rsidR="00796099" w:rsidRPr="00E74ABA" w:rsidRDefault="00796099">
      <w:pPr>
        <w:rPr>
          <w:rFonts w:ascii="Calibri" w:hAnsi="Calibri" w:cs="Calibri"/>
        </w:rPr>
      </w:pPr>
    </w:p>
    <w:sectPr w:rsidR="00796099" w:rsidRPr="00E74ABA" w:rsidSect="00E74ABA">
      <w:pgSz w:w="11906" w:h="16838" w:code="9"/>
      <w:pgMar w:top="284" w:right="284" w:bottom="284" w:left="284"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4ABA"/>
    <w:rsid w:val="00350D5A"/>
    <w:rsid w:val="003D6C9E"/>
    <w:rsid w:val="00796099"/>
    <w:rsid w:val="00A668BA"/>
    <w:rsid w:val="00AE3CA2"/>
    <w:rsid w:val="00BA6A08"/>
    <w:rsid w:val="00D2255B"/>
    <w:rsid w:val="00E74AB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139D9"/>
  <w15:chartTrackingRefBased/>
  <w15:docId w15:val="{621A75B8-5115-4E0F-B4EF-92E509353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74A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74A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74AB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74AB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74AB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74ABA"/>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74ABA"/>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74ABA"/>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74ABA"/>
    <w:pPr>
      <w:keepNext/>
      <w:keepLines/>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74AB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74AB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74AB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74AB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74AB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74AB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74AB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74AB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74ABA"/>
    <w:rPr>
      <w:rFonts w:eastAsiaTheme="majorEastAsia" w:cstheme="majorBidi"/>
      <w:color w:val="272727" w:themeColor="text1" w:themeTint="D8"/>
    </w:rPr>
  </w:style>
  <w:style w:type="paragraph" w:styleId="Titre">
    <w:name w:val="Title"/>
    <w:basedOn w:val="Normal"/>
    <w:next w:val="Normal"/>
    <w:link w:val="TitreCar"/>
    <w:uiPriority w:val="10"/>
    <w:qFormat/>
    <w:rsid w:val="00E74ABA"/>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74AB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74ABA"/>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74AB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74ABA"/>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E74ABA"/>
    <w:rPr>
      <w:i/>
      <w:iCs/>
      <w:color w:val="404040" w:themeColor="text1" w:themeTint="BF"/>
    </w:rPr>
  </w:style>
  <w:style w:type="paragraph" w:styleId="Paragraphedeliste">
    <w:name w:val="List Paragraph"/>
    <w:basedOn w:val="Normal"/>
    <w:uiPriority w:val="34"/>
    <w:qFormat/>
    <w:rsid w:val="00E74ABA"/>
    <w:pPr>
      <w:ind w:left="720"/>
      <w:contextualSpacing/>
    </w:pPr>
  </w:style>
  <w:style w:type="character" w:styleId="Accentuationintense">
    <w:name w:val="Intense Emphasis"/>
    <w:basedOn w:val="Policepardfaut"/>
    <w:uiPriority w:val="21"/>
    <w:qFormat/>
    <w:rsid w:val="00E74ABA"/>
    <w:rPr>
      <w:i/>
      <w:iCs/>
      <w:color w:val="0F4761" w:themeColor="accent1" w:themeShade="BF"/>
    </w:rPr>
  </w:style>
  <w:style w:type="paragraph" w:styleId="Citationintense">
    <w:name w:val="Intense Quote"/>
    <w:basedOn w:val="Normal"/>
    <w:next w:val="Normal"/>
    <w:link w:val="CitationintenseCar"/>
    <w:uiPriority w:val="30"/>
    <w:qFormat/>
    <w:rsid w:val="00E74A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74ABA"/>
    <w:rPr>
      <w:i/>
      <w:iCs/>
      <w:color w:val="0F4761" w:themeColor="accent1" w:themeShade="BF"/>
    </w:rPr>
  </w:style>
  <w:style w:type="character" w:styleId="Rfrenceintense">
    <w:name w:val="Intense Reference"/>
    <w:basedOn w:val="Policepardfaut"/>
    <w:uiPriority w:val="32"/>
    <w:qFormat/>
    <w:rsid w:val="00E74ABA"/>
    <w:rPr>
      <w:b/>
      <w:bCs/>
      <w:smallCaps/>
      <w:color w:val="0F4761" w:themeColor="accent1" w:themeShade="BF"/>
      <w:spacing w:val="5"/>
    </w:rPr>
  </w:style>
  <w:style w:type="character" w:styleId="Lienhypertexte">
    <w:name w:val="Hyperlink"/>
    <w:basedOn w:val="Policepardfaut"/>
    <w:uiPriority w:val="99"/>
    <w:unhideWhenUsed/>
    <w:rsid w:val="00E74ABA"/>
    <w:rPr>
      <w:color w:val="467886" w:themeColor="hyperlink"/>
      <w:u w:val="single"/>
    </w:rPr>
  </w:style>
  <w:style w:type="character" w:styleId="Mentionnonrsolue">
    <w:name w:val="Unresolved Mention"/>
    <w:basedOn w:val="Policepardfaut"/>
    <w:uiPriority w:val="99"/>
    <w:semiHidden/>
    <w:unhideWhenUsed/>
    <w:rsid w:val="00E74ABA"/>
    <w:rPr>
      <w:color w:val="605E5C"/>
      <w:shd w:val="clear" w:color="auto" w:fill="E1DFDD"/>
    </w:rPr>
  </w:style>
  <w:style w:type="table" w:styleId="Grilledutableau">
    <w:name w:val="Table Grid"/>
    <w:basedOn w:val="TableauNormal"/>
    <w:uiPriority w:val="39"/>
    <w:rsid w:val="00E74A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350D5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0sj1n.mjt.lu/lnk/AVsAAKVCqlUAAc7CK7wAAASD0sUAAAAABXcAAAAAABo-6wBqsSMAe9EzV6EtQkCZtnb7omQBGgAFeEQ/4/GkAwD9ETI8tsXLK7564LUg/aHR0cHM6Ly9ra2JoMHFsNi5yLmV1LXdlc3QtMS5hd3N0cmFjay5tZS9MMC9odHRwczolMkYlMkZ3d3cuaWxlZGVmcmFuY2UtbW9iaWxpdGVzLmZyJTJGLzIvMDEwMjAxYTBiYTk5MjcwNS02Mzc5YTczMS1lZDZlLTQxYTktODIwNy0zYmJjZjY5YTE2ZDktMDAwMDAwL01hX05FVkdpcE9iS0I3Y0o5RnNoUHBhdGp4TT00NzM" TargetMode="External"/><Relationship Id="rId18" Type="http://schemas.openxmlformats.org/officeDocument/2006/relationships/image" Target="media/image7.png"/><Relationship Id="rId3" Type="http://schemas.openxmlformats.org/officeDocument/2006/relationships/webSettings" Target="webSettings.xml"/><Relationship Id="rId21" Type="http://schemas.openxmlformats.org/officeDocument/2006/relationships/image" Target="media/image10.png"/><Relationship Id="rId7" Type="http://schemas.openxmlformats.org/officeDocument/2006/relationships/hyperlink" Target="https://0sj1n.mjt.lu/lnk/AVsAAKVCqlUAAc7CK7wAAASD0sUAAAAABXcAAAAAABo-6wBqsSMAe9EzV6EtQkCZtnb7omQBGgAFeEQ/2/iCqE9dI0SQU39Ji_ZYqyMg/aHR0cHM6Ly9ra2JoMHFsNi5yLmV1LXdlc3QtMS5hd3N0cmFjay5tZS9MMC9odHRwczolMkYlMkZ3d3cuaWxlZGVmcmFuY2UtbW9iaWxpdGVzLmZyJTJGYWlkZS1ldC1jb250YWN0cyUyRmRlY291dnJpci1hY2hhdC1kZS10aXRyZXMtc3VyLXRlbGVwaG9uZSUyRmwtYWNoYXQtZGUtdGl0cmVzLXN1ci1tb24tdGVsZXBob25lLWNvbW1lbnQtY2EtbWFyY2hlLzEvMDEwMjAxYTBiYTk5MjcwNS02Mzc5YTczMS1lZDZlLTQxYTktODIwNy0zYmJjZjY5YTE2ZDktMDAwMDAwL3BHWVlPMldvcUI5UF91Z3BpY0k0eVpQcnVMRT00NzM" TargetMode="External"/><Relationship Id="rId12" Type="http://schemas.openxmlformats.org/officeDocument/2006/relationships/hyperlink" Target="https://0sj1n.mjt.lu/lnk/AVsAAKVCqlUAAc7CK7wAAASD0sUAAAAABXcAAAAAABo-6wBqsSMAe9EzV6EtQkCZtnb7omQBGgAFeEQ/3/mL_ifafCNjgYpDgH12kHrw/aHR0cHM6Ly9ra2JoMHFsNi5yLmV1LXdlc3QtMS5hd3N0cmFjay5tZS9MMC9odHRwczolMkYlMkZ3d3cuc3RhZGVmcmFuY2UuY29tJTJGZnIlMkZpbmZvcy1wcmF0aXF1ZXMlMkZvYmpldHMtaW50ZXJkaXRzLzEvMDEwMjAxYTBiYTk5MjcwNS02Mzc5YTczMS1lZDZlLTQxYTktODIwNy0zYmJjZjY5YTE2ZDktMDAwMDAwL2FSb2NNTmdMT0k2Sk9tckNDOTZRQUQ3QkI1cz00NzM" TargetMode="External"/><Relationship Id="rId17" Type="http://schemas.openxmlformats.org/officeDocument/2006/relationships/hyperlink" Target="https://0sj1n.mjt.lu/lnk/AVsAAKVCqlUAAc7CK7wAAASD0sUAAAAABXcAAAAAABo-6wBqsSMAe9EzV6EtQkCZtnb7omQBGgAFeEQ/7/6LLOtc713IF0sVwG086Nlg/aHR0cHM6Ly9ra2JoMHFsNi5yLmV1LXdlc3QtMS5hd3N0cmFjay5tZS9MMC9odHRwczolMkYlMkZ3d3cucHJlZmVjdHVyZWRlcG9saWNlLmludGVyaWV1ci5nb3V2LmZyJTJGc2l0ZXMlMkZkZWZhdWx0JTJGZmlsZXMlMkZEb2N1bWVudHMlMkZjYXJ0ZV9tZXNzZV9wbGVpbl9haXJfY29uY29yZGUucGRmLzIvMDEwMjAxYTBiYTk5MjcwNS02Mzc5YTczMS1lZDZlLTQxYTktODIwNy0zYmJjZjY5YTE2ZDktMDAwMDAwL3RYREloOFJCSndFNWxidEVjS3ZVWUZsSlJGTT00NzM"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0sj1n.mjt.lu/lnk/AVsAAKVCqlUAAc7CK7wAAASD0sUAAAAABXcAAAAAABo-6wBqsSMAe9EzV6EtQkCZtnb7omQBGgAFeEQ/6/vzmOqL8GsM2KlBCKEWOXew/aHR0cHM6Ly9ra2JoMHFsNi5yLmV1LXdlc3QtMS5hd3N0cmFjay5tZS9MMC9odHRwczolMkYlMkZ3d3cucHJlZmVjdHVyZWRlcG9saWNlLmludGVyaWV1ci5nb3V2LmZyJTJGc2l0ZXMlMkZkZWZhdWx0JTJGZmlsZXMlMkZEb2N1bWVudHMlMkZjYXJ0ZV9tZXNzZV9wbGVpbl9haXJfY29uY29yZGUucGRmLzEvMDEwMjAxYTBiYTk5MjcwNS02Mzc5YTczMS1lZDZlLTQxYTktODIwNy0zYmJjZjY5YTE2ZDktMDAwMDAwL0YyeXFSX3FJLV9EemlDdFFURGg1MU1hOXVmRT00NzM" TargetMode="External"/><Relationship Id="rId20" Type="http://schemas.openxmlformats.org/officeDocument/2006/relationships/image" Target="media/image9.png"/><Relationship Id="rId1" Type="http://schemas.openxmlformats.org/officeDocument/2006/relationships/styles" Target="styles.xml"/><Relationship Id="rId6" Type="http://schemas.openxmlformats.org/officeDocument/2006/relationships/hyperlink" Target="https://0sj1n.mjt.lu/lnk/AVsAAKVCqlUAAc7CK7wAAASD0sUAAAAABXcAAAAAABo-6wBqsSMAe9EzV6EtQkCZtnb7omQBGgAFeEQ/1/IANcy_V5enaFFanrRWnNFQ/aHR0cHM6Ly9ra2JoMHFsNi5yLmV1LXdlc3QtMS5hd3N0cmFjay5tZS9MMC9odHRwczolMkYlMkZ3d3cuaWxlZGVmcmFuY2UtbW9iaWxpdGVzLmZyJTJGLzEvMDEwMjAxYTBiYTk5MjcwNS02Mzc5YTczMS1lZDZlLTQxYTktODIwNy0zYmJjZjY5YTE2ZDktMDAwMDAwL1llRFhTbWlreWtwa3FUbXBlX3l2WjJsdlN2VT00NzM" TargetMode="Externa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image" Target="media/image2.png"/><Relationship Id="rId15" Type="http://schemas.openxmlformats.org/officeDocument/2006/relationships/image" Target="media/image6.png"/><Relationship Id="rId23" Type="http://schemas.openxmlformats.org/officeDocument/2006/relationships/image" Target="media/image11.png"/><Relationship Id="rId10" Type="http://schemas.openxmlformats.org/officeDocument/2006/relationships/hyperlink" Target="https://www.google.com/maps/search/rue+de+Brennus,+93200+Saint+Denis?entry=gmail&amp;source=g" TargetMode="External"/><Relationship Id="rId19" Type="http://schemas.openxmlformats.org/officeDocument/2006/relationships/image" Target="media/image8.png"/><Relationship Id="rId4" Type="http://schemas.openxmlformats.org/officeDocument/2006/relationships/image" Target="media/image1.png"/><Relationship Id="rId9" Type="http://schemas.openxmlformats.org/officeDocument/2006/relationships/image" Target="media/image4.png"/><Relationship Id="rId14" Type="http://schemas.openxmlformats.org/officeDocument/2006/relationships/hyperlink" Target="https://0sj1n.mjt.lu/lnk/AVsAAKVCqlUAAc7CK7wAAASD0sUAAAAABXcAAAAAABo-6wBqsSMAe9EzV6EtQkCZtnb7omQBGgAFeEQ/5/f8i8DLJEw--mAwUneAL8tg/aHR0cHM6Ly9ra2JoMHFsNi5yLmV1LXdlc3QtMS5hd3N0cmFjay5tZS9MMC9odHRwczolMkYlMkZ3d3cuaWxlZGVmcmFuY2UtbW9iaWxpdGVzLmZyJTJGYWlkZS1ldC1jb250YWN0cyUyRmRlY291dnJpci1hY2hhdC1kZS10aXRyZXMtc3VyLXRlbGVwaG9uZSUyRmwtYWNoYXQtZGUtdGl0cmVzLXN1ci1tb24tdGVsZXBob25lLWNvbW1lbnQtY2EtbWFyY2hlLzIvMDEwMjAxYTBiYTk5MjcwNS02Mzc5YTczMS1lZDZlLTQxYTktODIwNy0zYmJjZjY5YTE2ZDktMDAwMDAwLzZWN1NhbFBIQ0NtUmhsVUYyX0FZY3I5bzNBcz00NzM" TargetMode="External"/><Relationship Id="rId22" Type="http://schemas.openxmlformats.org/officeDocument/2006/relationships/hyperlink" Target="https://0sj1n.mjt.lu/lnk/AVsAAKVCqlUAAc7CK7wAAASD0sUAAAAABXcAAAAAABo-6wBqsSMAe9EzV6EtQkCZtnb7omQBGgAFeEQ/8/8sm_X-GS6o7NiPkg62GrVw/aHR0cHM6Ly9ra2JoMHFsNi5yLmV1LXdlc3QtMS5hd3N0cmFjay5tZS9MMC9odHRwczolMkYlMkZ3d3cucGFwZS1mcmFuY2UuZnIlMkZ3cC1jb250ZW50JTJGdXBsb2FkcyUyRnNpdGVzJTJGMiUyRjIwMjYlMkYwOSUyRjIwMjYtMDktMDlfRElDT0VTRS1ERS1QQVJJU19NRVNTRV9PQkpFVFMtT0tOT1QtMi5wZGYvMS8wMTAyMDFhMGJhOTkyNzA1LTYzNzlhNzMxLWVkNmUtNDFhOS04MjA3LTNiYmNmNjlhMTZkOS0wMDAwMDAvTlFhMnZNcVdPRF8xVnlFa21pR3BQRVhjMHIwPTQ3Mw"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1461</Words>
  <Characters>8036</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René HORTET</dc:creator>
  <cp:keywords/>
  <dc:description/>
  <cp:lastModifiedBy>René HORTET</cp:lastModifiedBy>
  <cp:revision>1</cp:revision>
  <cp:lastPrinted>2026-09-21T13:33:00Z</cp:lastPrinted>
  <dcterms:created xsi:type="dcterms:W3CDTF">2026-09-21T13:27:00Z</dcterms:created>
  <dcterms:modified xsi:type="dcterms:W3CDTF">2026-09-21T13:57:00Z</dcterms:modified>
</cp:coreProperties>
</file>