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9" w:type="dxa"/>
        <w:tblInd w:w="-68" w:type="dxa"/>
        <w:tblLayout w:type="fixed"/>
        <w:tblCellMar>
          <w:left w:w="70" w:type="dxa"/>
          <w:right w:w="70" w:type="dxa"/>
        </w:tblCellMar>
        <w:tblLook w:val="0000" w:firstRow="0" w:lastRow="0" w:firstColumn="0" w:lastColumn="0" w:noHBand="0" w:noVBand="0"/>
      </w:tblPr>
      <w:tblGrid>
        <w:gridCol w:w="1396"/>
        <w:gridCol w:w="7613"/>
      </w:tblGrid>
      <w:tr w:rsidR="001C2943" w:rsidTr="007911F3">
        <w:trPr>
          <w:trHeight w:val="2787"/>
        </w:trPr>
        <w:tc>
          <w:tcPr>
            <w:tcW w:w="1396" w:type="dxa"/>
          </w:tcPr>
          <w:p w:rsidR="001C2943" w:rsidRDefault="00684EC8" w:rsidP="007911F3">
            <w:bookmarkStart w:id="0" w:name="_GoBack"/>
            <w:bookmarkEnd w:id="0"/>
            <w:r>
              <w:rPr>
                <w:noProof/>
                <w:lang w:eastAsia="fr-FR"/>
              </w:rPr>
              <w:drawing>
                <wp:inline distT="0" distB="0" distL="0" distR="0">
                  <wp:extent cx="579120" cy="1813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1813560"/>
                          </a:xfrm>
                          <a:prstGeom prst="rect">
                            <a:avLst/>
                          </a:prstGeom>
                          <a:noFill/>
                          <a:ln>
                            <a:noFill/>
                          </a:ln>
                        </pic:spPr>
                      </pic:pic>
                    </a:graphicData>
                  </a:graphic>
                </wp:inline>
              </w:drawing>
            </w:r>
          </w:p>
        </w:tc>
        <w:tc>
          <w:tcPr>
            <w:tcW w:w="7613" w:type="dxa"/>
          </w:tcPr>
          <w:p w:rsidR="001C2943" w:rsidRDefault="001C2943" w:rsidP="007911F3">
            <w:pPr>
              <w:ind w:left="2906" w:right="72"/>
              <w:rPr>
                <w:b/>
                <w:bCs/>
                <w:u w:val="single"/>
              </w:rPr>
            </w:pPr>
            <w:r>
              <w:rPr>
                <w:b/>
                <w:bCs/>
                <w:sz w:val="28"/>
                <w:szCs w:val="28"/>
                <w:u w:val="single"/>
              </w:rPr>
              <w:t>CONSEIL ECONOMIQUE PAROISSIAL</w:t>
            </w:r>
          </w:p>
          <w:p w:rsidR="001C2943" w:rsidRDefault="001C2943" w:rsidP="007911F3">
            <w:pPr>
              <w:ind w:right="1348"/>
              <w:jc w:val="center"/>
              <w:rPr>
                <w:rFonts w:ascii="Arial" w:hAnsi="Arial" w:cs="Arial"/>
                <w:b/>
                <w:bCs/>
                <w:sz w:val="28"/>
                <w:szCs w:val="28"/>
              </w:rPr>
            </w:pPr>
            <w:r>
              <w:rPr>
                <w:rFonts w:ascii="Arial" w:hAnsi="Arial" w:cs="Arial"/>
                <w:b/>
                <w:bCs/>
                <w:sz w:val="28"/>
                <w:szCs w:val="28"/>
              </w:rPr>
              <w:t>COMPTE RENDU DE LA REUNION</w:t>
            </w:r>
          </w:p>
          <w:p w:rsidR="001C2943" w:rsidRDefault="00BE1C8A" w:rsidP="007911F3">
            <w:pPr>
              <w:ind w:right="1348"/>
              <w:jc w:val="center"/>
              <w:rPr>
                <w:rFonts w:ascii="Arial" w:hAnsi="Arial" w:cs="Arial"/>
                <w:b/>
                <w:bCs/>
                <w:sz w:val="28"/>
                <w:szCs w:val="28"/>
              </w:rPr>
            </w:pPr>
            <w:r>
              <w:rPr>
                <w:rFonts w:ascii="Arial" w:hAnsi="Arial" w:cs="Arial"/>
                <w:b/>
                <w:bCs/>
                <w:sz w:val="28"/>
                <w:szCs w:val="28"/>
              </w:rPr>
              <w:t>DU 6 O</w:t>
            </w:r>
            <w:r w:rsidR="001C2943">
              <w:rPr>
                <w:rFonts w:ascii="Arial" w:hAnsi="Arial" w:cs="Arial"/>
                <w:b/>
                <w:bCs/>
                <w:sz w:val="28"/>
                <w:szCs w:val="28"/>
              </w:rPr>
              <w:t>ctobre 2015</w:t>
            </w:r>
          </w:p>
          <w:p w:rsidR="001C2943" w:rsidRDefault="001C2943" w:rsidP="007911F3">
            <w:pPr>
              <w:ind w:left="4040"/>
              <w:jc w:val="both"/>
              <w:rPr>
                <w:b/>
                <w:bCs/>
              </w:rPr>
            </w:pPr>
            <w:r>
              <w:rPr>
                <w:b/>
                <w:bCs/>
              </w:rPr>
              <w:t xml:space="preserve">Destinataires : Membres du CEP </w:t>
            </w:r>
          </w:p>
          <w:p w:rsidR="001C2943" w:rsidRDefault="001C2943" w:rsidP="007911F3">
            <w:pPr>
              <w:ind w:left="4040"/>
              <w:jc w:val="both"/>
              <w:rPr>
                <w:b/>
                <w:bCs/>
              </w:rPr>
            </w:pPr>
            <w:r>
              <w:rPr>
                <w:b/>
                <w:bCs/>
              </w:rPr>
              <w:t xml:space="preserve">                          Econome diocésain</w:t>
            </w:r>
          </w:p>
          <w:p w:rsidR="001C2943" w:rsidRDefault="001C2943" w:rsidP="007911F3">
            <w:pPr>
              <w:ind w:left="4040"/>
              <w:jc w:val="both"/>
              <w:rPr>
                <w:b/>
                <w:bCs/>
              </w:rPr>
            </w:pPr>
            <w:r>
              <w:rPr>
                <w:b/>
                <w:bCs/>
              </w:rPr>
              <w:t xml:space="preserve">                          Econome de secteur</w:t>
            </w:r>
          </w:p>
          <w:p w:rsidR="001C2943" w:rsidRPr="009B143D" w:rsidRDefault="001C2943" w:rsidP="007911F3">
            <w:pPr>
              <w:ind w:right="1348"/>
              <w:jc w:val="both"/>
            </w:pPr>
          </w:p>
        </w:tc>
      </w:tr>
    </w:tbl>
    <w:p w:rsidR="001C2943" w:rsidRDefault="001C2943" w:rsidP="00460AC2">
      <w:pPr>
        <w:jc w:val="both"/>
      </w:pPr>
    </w:p>
    <w:p w:rsidR="001C2943" w:rsidRPr="0070079D" w:rsidRDefault="001C2943" w:rsidP="00460AC2">
      <w:pPr>
        <w:rPr>
          <w:sz w:val="24"/>
          <w:szCs w:val="24"/>
        </w:rPr>
      </w:pPr>
      <w:r w:rsidRPr="0070079D">
        <w:rPr>
          <w:sz w:val="24"/>
          <w:szCs w:val="24"/>
          <w:u w:val="single"/>
        </w:rPr>
        <w:t>Etaient présents</w:t>
      </w:r>
      <w:r w:rsidRPr="0070079D">
        <w:rPr>
          <w:sz w:val="24"/>
          <w:szCs w:val="24"/>
        </w:rPr>
        <w:t> : Gérard Seitz, Bruno Lanier, Patrick Bon, Frédéric Danet, Bernard De</w:t>
      </w:r>
      <w:r>
        <w:rPr>
          <w:sz w:val="24"/>
          <w:szCs w:val="24"/>
        </w:rPr>
        <w:t>ffromont, François Sommervogel</w:t>
      </w:r>
    </w:p>
    <w:p w:rsidR="001C2943" w:rsidRPr="0070079D" w:rsidRDefault="001C2943" w:rsidP="00460AC2">
      <w:pPr>
        <w:rPr>
          <w:sz w:val="24"/>
          <w:szCs w:val="24"/>
        </w:rPr>
      </w:pPr>
      <w:r w:rsidRPr="0070079D">
        <w:rPr>
          <w:sz w:val="24"/>
          <w:szCs w:val="24"/>
          <w:u w:val="single"/>
        </w:rPr>
        <w:t>Absent excusé</w:t>
      </w:r>
      <w:r w:rsidRPr="0070079D">
        <w:rPr>
          <w:sz w:val="24"/>
          <w:szCs w:val="24"/>
        </w:rPr>
        <w:t> : Jacques Valancogne</w:t>
      </w:r>
    </w:p>
    <w:p w:rsidR="001C2943" w:rsidRDefault="001C2943" w:rsidP="00460AC2">
      <w:pPr>
        <w:jc w:val="both"/>
      </w:pPr>
    </w:p>
    <w:p w:rsidR="001C2943" w:rsidRPr="009F5E5C" w:rsidRDefault="00684EC8" w:rsidP="00460AC2">
      <w:pPr>
        <w:jc w:val="both"/>
        <w:rPr>
          <w:rFonts w:ascii="Comic Sans MS" w:hAnsi="Comic Sans MS" w:cs="Comic Sans MS"/>
          <w:b/>
          <w:bCs/>
          <w:i/>
          <w:iCs/>
          <w:sz w:val="28"/>
          <w:szCs w:val="28"/>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4445</wp:posOffset>
                </wp:positionV>
                <wp:extent cx="5600700" cy="365760"/>
                <wp:effectExtent l="19050" t="13970" r="1905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6576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35pt;width:441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" strokeweight="1.75pt"/>
            </w:pict>
          </mc:Fallback>
        </mc:AlternateContent>
      </w:r>
      <w:r w:rsidR="001C2943">
        <w:t xml:space="preserve">  </w:t>
      </w:r>
      <w:r w:rsidR="00BE1C8A">
        <w:t xml:space="preserve">         </w:t>
      </w:r>
      <w:r w:rsidR="001C2943" w:rsidRPr="009F5E5C">
        <w:rPr>
          <w:rFonts w:ascii="Comic Sans MS" w:hAnsi="Comic Sans MS" w:cs="Comic Sans MS"/>
          <w:b/>
          <w:bCs/>
          <w:i/>
          <w:iCs/>
          <w:sz w:val="28"/>
          <w:szCs w:val="28"/>
        </w:rPr>
        <w:t xml:space="preserve">PROCHAIN C.E.P.: </w:t>
      </w:r>
      <w:r w:rsidR="00BE1C8A">
        <w:rPr>
          <w:rFonts w:ascii="Comic Sans MS" w:hAnsi="Comic Sans MS" w:cs="Comic Sans MS"/>
          <w:b/>
          <w:bCs/>
          <w:i/>
          <w:iCs/>
          <w:sz w:val="28"/>
          <w:szCs w:val="28"/>
        </w:rPr>
        <w:t>Mercredi 9 mars 2016</w:t>
      </w:r>
      <w:r w:rsidR="001C2943">
        <w:rPr>
          <w:rFonts w:ascii="Comic Sans MS" w:hAnsi="Comic Sans MS" w:cs="Comic Sans MS"/>
          <w:b/>
          <w:bCs/>
          <w:i/>
          <w:iCs/>
          <w:sz w:val="28"/>
          <w:szCs w:val="28"/>
        </w:rPr>
        <w:t xml:space="preserve"> </w:t>
      </w:r>
      <w:r w:rsidR="001C2943" w:rsidRPr="0029676B">
        <w:rPr>
          <w:rFonts w:ascii="Comic Sans MS" w:hAnsi="Comic Sans MS" w:cs="Comic Sans MS"/>
          <w:b/>
          <w:bCs/>
          <w:sz w:val="32"/>
          <w:szCs w:val="32"/>
          <w:u w:val="single"/>
        </w:rPr>
        <w:t xml:space="preserve">à </w:t>
      </w:r>
      <w:r w:rsidR="001C2943">
        <w:rPr>
          <w:rFonts w:ascii="Comic Sans MS" w:hAnsi="Comic Sans MS" w:cs="Comic Sans MS"/>
          <w:b/>
          <w:bCs/>
          <w:sz w:val="32"/>
          <w:szCs w:val="32"/>
          <w:u w:val="single"/>
        </w:rPr>
        <w:t>17</w:t>
      </w:r>
      <w:r w:rsidR="001C2943" w:rsidRPr="0029676B">
        <w:rPr>
          <w:rFonts w:ascii="Comic Sans MS" w:hAnsi="Comic Sans MS" w:cs="Comic Sans MS"/>
          <w:b/>
          <w:bCs/>
          <w:sz w:val="32"/>
          <w:szCs w:val="32"/>
          <w:u w:val="single"/>
        </w:rPr>
        <w:t xml:space="preserve"> h </w:t>
      </w:r>
    </w:p>
    <w:p w:rsidR="001C2943" w:rsidRPr="0070079D" w:rsidRDefault="001C2943">
      <w:pPr>
        <w:rPr>
          <w:b/>
          <w:bCs/>
          <w:sz w:val="28"/>
          <w:szCs w:val="28"/>
        </w:rPr>
      </w:pPr>
    </w:p>
    <w:p w:rsidR="001C2943" w:rsidRPr="0070079D" w:rsidRDefault="001C2943" w:rsidP="0070079D">
      <w:pPr>
        <w:pStyle w:val="Paragraphedeliste"/>
        <w:numPr>
          <w:ilvl w:val="0"/>
          <w:numId w:val="1"/>
        </w:numPr>
        <w:rPr>
          <w:b/>
          <w:bCs/>
          <w:sz w:val="28"/>
          <w:szCs w:val="28"/>
        </w:rPr>
      </w:pPr>
      <w:r w:rsidRPr="0070079D">
        <w:rPr>
          <w:b/>
          <w:bCs/>
          <w:sz w:val="28"/>
          <w:szCs w:val="28"/>
        </w:rPr>
        <w:t>Approbation du CR de la réunion du 2 Juin 2015</w:t>
      </w:r>
    </w:p>
    <w:p w:rsidR="001C2943" w:rsidRDefault="00BE1C8A" w:rsidP="00AF070D">
      <w:pPr>
        <w:ind w:left="360"/>
        <w:rPr>
          <w:sz w:val="24"/>
          <w:szCs w:val="24"/>
        </w:rPr>
      </w:pPr>
      <w:r>
        <w:rPr>
          <w:sz w:val="24"/>
          <w:szCs w:val="24"/>
        </w:rPr>
        <w:t xml:space="preserve">     </w:t>
      </w:r>
      <w:r w:rsidR="001C2943" w:rsidRPr="0070079D">
        <w:rPr>
          <w:sz w:val="24"/>
          <w:szCs w:val="24"/>
        </w:rPr>
        <w:t>Le compte rendu a été transmis aux participants. En l’absence de remar</w:t>
      </w:r>
      <w:r w:rsidR="001C2943">
        <w:rPr>
          <w:sz w:val="24"/>
          <w:szCs w:val="24"/>
        </w:rPr>
        <w:t xml:space="preserve">ques, il est </w:t>
      </w:r>
      <w:r>
        <w:rPr>
          <w:sz w:val="24"/>
          <w:szCs w:val="24"/>
        </w:rPr>
        <w:t xml:space="preserve">  </w:t>
      </w:r>
      <w:r w:rsidR="001C2943">
        <w:rPr>
          <w:sz w:val="24"/>
          <w:szCs w:val="24"/>
        </w:rPr>
        <w:t>approuvé</w:t>
      </w:r>
      <w:r>
        <w:rPr>
          <w:sz w:val="24"/>
          <w:szCs w:val="24"/>
        </w:rPr>
        <w:t>.</w:t>
      </w:r>
    </w:p>
    <w:p w:rsidR="001C2943" w:rsidRDefault="001C2943" w:rsidP="0070079D">
      <w:pPr>
        <w:pStyle w:val="Paragraphedeliste"/>
        <w:numPr>
          <w:ilvl w:val="0"/>
          <w:numId w:val="1"/>
        </w:numPr>
        <w:rPr>
          <w:b/>
          <w:bCs/>
          <w:sz w:val="28"/>
          <w:szCs w:val="28"/>
        </w:rPr>
      </w:pPr>
      <w:r w:rsidRPr="0070079D">
        <w:rPr>
          <w:b/>
          <w:bCs/>
          <w:sz w:val="28"/>
          <w:szCs w:val="28"/>
        </w:rPr>
        <w:t>Point sur la campagne Denier 2015</w:t>
      </w:r>
      <w:r>
        <w:rPr>
          <w:b/>
          <w:bCs/>
          <w:sz w:val="28"/>
          <w:szCs w:val="28"/>
        </w:rPr>
        <w:t xml:space="preserve"> (à fin Septembre)</w:t>
      </w:r>
    </w:p>
    <w:p w:rsidR="001C2943" w:rsidRDefault="001C2943" w:rsidP="00BF5EE9">
      <w:pPr>
        <w:pStyle w:val="Paragraphedeliste"/>
        <w:rPr>
          <w:sz w:val="24"/>
          <w:szCs w:val="24"/>
        </w:rPr>
      </w:pPr>
      <w:r>
        <w:rPr>
          <w:sz w:val="24"/>
          <w:szCs w:val="24"/>
        </w:rPr>
        <w:t>Le total des versements est globalement en augmentation de 3,9% (104 772€ contre 100 836€ à date). Le nombre de donateurs est en revanche pour l’instant en retrait    (328 au lieu 341 l’année dernière).Le don moyen s’établit donc en hausse (319 contre 295 en 2014 soit + 8%).</w:t>
      </w:r>
    </w:p>
    <w:p w:rsidR="001C2943" w:rsidRDefault="001C2943" w:rsidP="00BF5EE9">
      <w:pPr>
        <w:pStyle w:val="Paragraphedeliste"/>
        <w:rPr>
          <w:sz w:val="24"/>
          <w:szCs w:val="24"/>
        </w:rPr>
      </w:pPr>
      <w:r>
        <w:rPr>
          <w:sz w:val="24"/>
          <w:szCs w:val="24"/>
        </w:rPr>
        <w:t xml:space="preserve">Ces tendances ne sont pas forcément significatives, les trois quarts de la collecte s’effectuant au cours du dernier trimestre. </w:t>
      </w:r>
    </w:p>
    <w:p w:rsidR="001C2943" w:rsidRDefault="001C2943" w:rsidP="00BF5EE9">
      <w:pPr>
        <w:pStyle w:val="Paragraphedeliste"/>
        <w:rPr>
          <w:sz w:val="24"/>
          <w:szCs w:val="24"/>
        </w:rPr>
      </w:pPr>
      <w:r>
        <w:rPr>
          <w:sz w:val="24"/>
          <w:szCs w:val="24"/>
        </w:rPr>
        <w:t>La distribution dans les boîtes aux lettres en Juin dernier n’a pas été satisfaisante. Il y a lieu de réfléchir pour l’année prochaine (changement de prestataire ?).</w:t>
      </w:r>
    </w:p>
    <w:p w:rsidR="001C2943" w:rsidRDefault="001C2943" w:rsidP="00BF5EE9">
      <w:pPr>
        <w:pStyle w:val="Paragraphedeliste"/>
        <w:rPr>
          <w:sz w:val="24"/>
          <w:szCs w:val="24"/>
        </w:rPr>
      </w:pPr>
      <w:r>
        <w:rPr>
          <w:sz w:val="24"/>
          <w:szCs w:val="24"/>
        </w:rPr>
        <w:t>Une relance avec distribution d’enveloppes aura lieu à La Toussaint aux sorties des messes comme l’année dernière ce qui permet de toucher un public plus large au-delà des pratiquants habituels.</w:t>
      </w:r>
    </w:p>
    <w:p w:rsidR="001C2943" w:rsidRDefault="001C2943" w:rsidP="00BF5EE9">
      <w:pPr>
        <w:pStyle w:val="Paragraphedeliste"/>
        <w:rPr>
          <w:sz w:val="24"/>
          <w:szCs w:val="24"/>
        </w:rPr>
      </w:pPr>
      <w:r>
        <w:rPr>
          <w:sz w:val="24"/>
          <w:szCs w:val="24"/>
        </w:rPr>
        <w:lastRenderedPageBreak/>
        <w:t>Une répartition entre les membres du CEP est effectuée pour l’annonce orale et la distribution, à savoir : FD pour ND du Val (31/10) ; B/Ch</w:t>
      </w:r>
      <w:r w:rsidR="00BE1C8A">
        <w:rPr>
          <w:sz w:val="24"/>
          <w:szCs w:val="24"/>
        </w:rPr>
        <w:t>.</w:t>
      </w:r>
      <w:r>
        <w:rPr>
          <w:sz w:val="24"/>
          <w:szCs w:val="24"/>
        </w:rPr>
        <w:t xml:space="preserve"> Deffromont pour Ste Anne ; JV pour St Saturnin (11h) et FS pour St Saturnin (18h30).</w:t>
      </w:r>
      <w:r w:rsidR="00BE1C8A">
        <w:rPr>
          <w:sz w:val="24"/>
          <w:szCs w:val="24"/>
        </w:rPr>
        <w:t xml:space="preserve"> </w:t>
      </w:r>
      <w:r>
        <w:rPr>
          <w:sz w:val="24"/>
          <w:szCs w:val="24"/>
        </w:rPr>
        <w:t>Un projet de texte sera transmis par BL.</w:t>
      </w:r>
      <w:r w:rsidR="00BE1C8A">
        <w:rPr>
          <w:sz w:val="24"/>
          <w:szCs w:val="24"/>
        </w:rPr>
        <w:t xml:space="preserve"> </w:t>
      </w:r>
    </w:p>
    <w:p w:rsidR="00BE1C8A" w:rsidRDefault="00BE1C8A" w:rsidP="00BF5EE9">
      <w:pPr>
        <w:pStyle w:val="Paragraphedeliste"/>
        <w:rPr>
          <w:sz w:val="24"/>
          <w:szCs w:val="24"/>
        </w:rPr>
      </w:pPr>
      <w:r>
        <w:rPr>
          <w:sz w:val="24"/>
          <w:szCs w:val="24"/>
        </w:rPr>
        <w:t>Une quête dite « impérée » pour la Cathédrale n</w:t>
      </w:r>
      <w:r w:rsidR="00EE3E1A">
        <w:rPr>
          <w:sz w:val="24"/>
          <w:szCs w:val="24"/>
        </w:rPr>
        <w:t>ous est demandée. On veillera</w:t>
      </w:r>
      <w:r>
        <w:rPr>
          <w:sz w:val="24"/>
          <w:szCs w:val="24"/>
        </w:rPr>
        <w:t xml:space="preserve"> à ce que les deux démarches ne se télescopent pas !</w:t>
      </w:r>
    </w:p>
    <w:p w:rsidR="001C2943" w:rsidRDefault="001C2943" w:rsidP="00BF5EE9">
      <w:pPr>
        <w:pStyle w:val="Paragraphedeliste"/>
        <w:rPr>
          <w:sz w:val="24"/>
          <w:szCs w:val="24"/>
        </w:rPr>
      </w:pPr>
      <w:r>
        <w:rPr>
          <w:sz w:val="24"/>
          <w:szCs w:val="24"/>
        </w:rPr>
        <w:t>D’autres relances seront effectuées en Décembre dans les feuilles du Dimanche.</w:t>
      </w:r>
    </w:p>
    <w:p w:rsidR="001C2943" w:rsidRDefault="001C2943" w:rsidP="00BE1C8A">
      <w:pPr>
        <w:pStyle w:val="Paragraphedeliste"/>
        <w:ind w:left="0"/>
        <w:rPr>
          <w:sz w:val="24"/>
          <w:szCs w:val="24"/>
        </w:rPr>
      </w:pPr>
    </w:p>
    <w:p w:rsidR="001C2943" w:rsidRDefault="001C2943" w:rsidP="00BF5EE9">
      <w:pPr>
        <w:pStyle w:val="Paragraphedeliste"/>
        <w:numPr>
          <w:ilvl w:val="0"/>
          <w:numId w:val="1"/>
        </w:numPr>
        <w:rPr>
          <w:b/>
          <w:bCs/>
          <w:sz w:val="28"/>
          <w:szCs w:val="28"/>
        </w:rPr>
      </w:pPr>
      <w:r w:rsidRPr="00BF5EE9">
        <w:rPr>
          <w:b/>
          <w:bCs/>
          <w:sz w:val="28"/>
          <w:szCs w:val="28"/>
        </w:rPr>
        <w:t>Suivi du budget</w:t>
      </w:r>
      <w:r>
        <w:rPr>
          <w:b/>
          <w:bCs/>
          <w:sz w:val="28"/>
          <w:szCs w:val="28"/>
        </w:rPr>
        <w:t xml:space="preserve"> 2015</w:t>
      </w:r>
      <w:r w:rsidRPr="00BF5EE9">
        <w:rPr>
          <w:b/>
          <w:bCs/>
          <w:sz w:val="28"/>
          <w:szCs w:val="28"/>
        </w:rPr>
        <w:t xml:space="preserve"> </w:t>
      </w:r>
      <w:r>
        <w:rPr>
          <w:b/>
          <w:bCs/>
          <w:sz w:val="28"/>
          <w:szCs w:val="28"/>
        </w:rPr>
        <w:t>(</w:t>
      </w:r>
      <w:r w:rsidRPr="00BF5EE9">
        <w:rPr>
          <w:b/>
          <w:bCs/>
          <w:sz w:val="28"/>
          <w:szCs w:val="28"/>
        </w:rPr>
        <w:t xml:space="preserve">à fin Août) </w:t>
      </w:r>
    </w:p>
    <w:p w:rsidR="001C2943" w:rsidRDefault="001C2943" w:rsidP="00AF070D">
      <w:pPr>
        <w:pStyle w:val="Paragraphedeliste"/>
        <w:rPr>
          <w:sz w:val="24"/>
          <w:szCs w:val="24"/>
        </w:rPr>
      </w:pPr>
      <w:r w:rsidRPr="00D2713F">
        <w:rPr>
          <w:sz w:val="24"/>
          <w:szCs w:val="24"/>
          <w:u w:val="single"/>
        </w:rPr>
        <w:t>Les produits courants</w:t>
      </w:r>
      <w:r>
        <w:rPr>
          <w:sz w:val="24"/>
          <w:szCs w:val="24"/>
        </w:rPr>
        <w:t xml:space="preserve"> comptabilisés au 30/8 sont en diminution de 3,1% (196 050 € contre 202 134 en 2014), ceci en dépit d’un accroissement du Denier (+5% à fin Août).</w:t>
      </w:r>
    </w:p>
    <w:p w:rsidR="001C2943" w:rsidRDefault="001C2943" w:rsidP="00AF070D">
      <w:pPr>
        <w:pStyle w:val="Paragraphedeliste"/>
        <w:rPr>
          <w:sz w:val="24"/>
          <w:szCs w:val="24"/>
        </w:rPr>
      </w:pPr>
      <w:r>
        <w:rPr>
          <w:sz w:val="24"/>
          <w:szCs w:val="24"/>
        </w:rPr>
        <w:t>Les quêtes sont en retrait de 2,8 % avec des variations entre les lieux de culte. Ces chiffres ne correspondent pas forcément avec la réalité et sont donc à prendre avec prudence compte tenu des problèmes rencontrés lors des remises en banque. Vu les difficultés actuelles, un rendez-vous sera pris prochainement avec LCL (BL + JV).</w:t>
      </w:r>
    </w:p>
    <w:p w:rsidR="001C2943" w:rsidRDefault="001C2943" w:rsidP="00BE1C8A">
      <w:pPr>
        <w:pStyle w:val="Paragraphedeliste"/>
        <w:rPr>
          <w:sz w:val="24"/>
          <w:szCs w:val="24"/>
        </w:rPr>
      </w:pPr>
      <w:r>
        <w:rPr>
          <w:sz w:val="24"/>
          <w:szCs w:val="24"/>
        </w:rPr>
        <w:t>On constate également une baisse sensible en ce qui concerne les offrandes pour les baptêmes et mariages alors que le nombre de cérémonies lui se maintient. Il se peut qu’il y ait eu des décalages de versements. Un rappel sera effectué auprès des responsables de ces services, familles et couples. Il convient aussi d’être plus explicite sur les montants sur les documents qui seront transmis (relèvement et élargissement de la fourchette indicative).</w:t>
      </w:r>
    </w:p>
    <w:p w:rsidR="001C2943" w:rsidRDefault="001C2943" w:rsidP="001C6276">
      <w:pPr>
        <w:pStyle w:val="Paragraphedeliste"/>
        <w:rPr>
          <w:sz w:val="24"/>
          <w:szCs w:val="24"/>
        </w:rPr>
      </w:pPr>
      <w:r>
        <w:rPr>
          <w:sz w:val="24"/>
          <w:szCs w:val="24"/>
        </w:rPr>
        <w:t>Pour les obsèques la baisse constatée (-24%) est normale et s’explique compte tenu de l’historique 2014 qui comprenait un report important relatif à 2013.</w:t>
      </w:r>
    </w:p>
    <w:p w:rsidR="001C2943" w:rsidRPr="001C6276" w:rsidRDefault="001C2943" w:rsidP="001C6276">
      <w:pPr>
        <w:pStyle w:val="Paragraphedeliste"/>
        <w:rPr>
          <w:sz w:val="24"/>
          <w:szCs w:val="24"/>
        </w:rPr>
      </w:pPr>
      <w:r>
        <w:rPr>
          <w:sz w:val="24"/>
          <w:szCs w:val="24"/>
        </w:rPr>
        <w:t>L’analyse des</w:t>
      </w:r>
      <w:r w:rsidRPr="001C6276">
        <w:rPr>
          <w:sz w:val="24"/>
          <w:szCs w:val="24"/>
          <w:u w:val="single"/>
        </w:rPr>
        <w:t xml:space="preserve"> dépenses</w:t>
      </w:r>
      <w:r>
        <w:rPr>
          <w:sz w:val="24"/>
          <w:szCs w:val="24"/>
        </w:rPr>
        <w:t xml:space="preserve"> à fin Août ne fait pas ressortir de dérive par rapport au budget. </w:t>
      </w:r>
    </w:p>
    <w:p w:rsidR="001C2943" w:rsidRDefault="001C2943" w:rsidP="00AF070D">
      <w:pPr>
        <w:pStyle w:val="Paragraphedeliste"/>
        <w:rPr>
          <w:sz w:val="24"/>
          <w:szCs w:val="24"/>
        </w:rPr>
      </w:pPr>
    </w:p>
    <w:p w:rsidR="001C2943" w:rsidRPr="006162A0" w:rsidRDefault="001C2943" w:rsidP="001C6276">
      <w:pPr>
        <w:pStyle w:val="Paragraphedeliste"/>
        <w:numPr>
          <w:ilvl w:val="0"/>
          <w:numId w:val="1"/>
        </w:numPr>
        <w:rPr>
          <w:b/>
          <w:bCs/>
          <w:sz w:val="28"/>
          <w:szCs w:val="28"/>
        </w:rPr>
      </w:pPr>
      <w:r w:rsidRPr="006162A0">
        <w:rPr>
          <w:b/>
          <w:bCs/>
          <w:sz w:val="28"/>
          <w:szCs w:val="28"/>
        </w:rPr>
        <w:t xml:space="preserve">Programme Travaux – Entretien </w:t>
      </w:r>
    </w:p>
    <w:p w:rsidR="001C2943" w:rsidRDefault="001C2943" w:rsidP="001C6276">
      <w:pPr>
        <w:pStyle w:val="Paragraphedeliste"/>
        <w:rPr>
          <w:sz w:val="24"/>
          <w:szCs w:val="24"/>
        </w:rPr>
      </w:pPr>
      <w:r>
        <w:rPr>
          <w:sz w:val="24"/>
          <w:szCs w:val="24"/>
        </w:rPr>
        <w:t xml:space="preserve">. </w:t>
      </w:r>
      <w:r w:rsidRPr="006162A0">
        <w:rPr>
          <w:b/>
          <w:bCs/>
          <w:sz w:val="24"/>
          <w:szCs w:val="24"/>
        </w:rPr>
        <w:t>Accessibilité </w:t>
      </w:r>
      <w:r>
        <w:rPr>
          <w:sz w:val="24"/>
          <w:szCs w:val="24"/>
        </w:rPr>
        <w:t>: nous n’avons pas reçu le rapport du Diocèse suite à l’audit de nos locaux effectué le 28 Mai par un architecte missionné par l’Evêché.</w:t>
      </w:r>
    </w:p>
    <w:p w:rsidR="001C2943" w:rsidRDefault="001C2943" w:rsidP="001C6276">
      <w:pPr>
        <w:pStyle w:val="Paragraphedeliste"/>
        <w:rPr>
          <w:sz w:val="24"/>
          <w:szCs w:val="24"/>
        </w:rPr>
      </w:pPr>
      <w:r>
        <w:rPr>
          <w:sz w:val="24"/>
          <w:szCs w:val="24"/>
        </w:rPr>
        <w:t xml:space="preserve">. </w:t>
      </w:r>
      <w:r w:rsidRPr="006162A0">
        <w:rPr>
          <w:b/>
          <w:bCs/>
          <w:sz w:val="24"/>
          <w:szCs w:val="24"/>
        </w:rPr>
        <w:t>Détecteur de fumées</w:t>
      </w:r>
      <w:r>
        <w:rPr>
          <w:sz w:val="24"/>
          <w:szCs w:val="24"/>
        </w:rPr>
        <w:t xml:space="preserve"> : nous n’avons toujours pas eu réception des détecteurs approvisionnés par le secteur. Ces détecteurs doivent être installés dès réception au Presbytère, rue Dagobert et chez nos gardiens </w:t>
      </w:r>
      <w:r w:rsidRPr="008F59CE">
        <w:rPr>
          <w:sz w:val="24"/>
          <w:szCs w:val="24"/>
        </w:rPr>
        <w:sym w:font="Wingdings" w:char="F0E0"/>
      </w:r>
      <w:r>
        <w:rPr>
          <w:sz w:val="24"/>
          <w:szCs w:val="24"/>
        </w:rPr>
        <w:t xml:space="preserve"> PB </w:t>
      </w:r>
    </w:p>
    <w:p w:rsidR="00BE1C8A" w:rsidRDefault="00BE1C8A" w:rsidP="001C6276">
      <w:pPr>
        <w:pStyle w:val="Paragraphedeliste"/>
        <w:rPr>
          <w:sz w:val="24"/>
          <w:szCs w:val="24"/>
        </w:rPr>
      </w:pPr>
    </w:p>
    <w:p w:rsidR="001C2943" w:rsidRDefault="001C2943" w:rsidP="001C6276">
      <w:pPr>
        <w:pStyle w:val="Paragraphedeliste"/>
        <w:rPr>
          <w:sz w:val="24"/>
          <w:szCs w:val="24"/>
        </w:rPr>
      </w:pPr>
      <w:r>
        <w:rPr>
          <w:sz w:val="24"/>
          <w:szCs w:val="24"/>
        </w:rPr>
        <w:t xml:space="preserve">. </w:t>
      </w:r>
      <w:r w:rsidRPr="006162A0">
        <w:rPr>
          <w:b/>
          <w:bCs/>
          <w:sz w:val="24"/>
          <w:szCs w:val="24"/>
        </w:rPr>
        <w:t>Eglise St Saturnin</w:t>
      </w:r>
      <w:r>
        <w:rPr>
          <w:sz w:val="24"/>
          <w:szCs w:val="24"/>
        </w:rPr>
        <w:t xml:space="preserve"> </w:t>
      </w:r>
    </w:p>
    <w:p w:rsidR="001C2943" w:rsidRDefault="001C2943" w:rsidP="001C6276">
      <w:pPr>
        <w:pStyle w:val="Paragraphedeliste"/>
        <w:rPr>
          <w:sz w:val="24"/>
          <w:szCs w:val="24"/>
        </w:rPr>
      </w:pPr>
      <w:r>
        <w:rPr>
          <w:sz w:val="24"/>
          <w:szCs w:val="24"/>
        </w:rPr>
        <w:t>-Sono : un nouveau micro portable sera mis à disposition prochainement, le récepteur (dans la sacristie) sera changé et une petite enceinte sera installée dans le chœur près du célébrant ceci afin d’améliorer le retour son (commande en cours)</w:t>
      </w:r>
      <w:r w:rsidR="008B78A3">
        <w:rPr>
          <w:sz w:val="24"/>
          <w:szCs w:val="24"/>
        </w:rPr>
        <w:t xml:space="preserve">    </w:t>
      </w:r>
      <w:r w:rsidRPr="006162A0">
        <w:rPr>
          <w:sz w:val="24"/>
          <w:szCs w:val="24"/>
        </w:rPr>
        <w:sym w:font="Wingdings" w:char="F0E0"/>
      </w:r>
      <w:r>
        <w:rPr>
          <w:sz w:val="24"/>
          <w:szCs w:val="24"/>
        </w:rPr>
        <w:t xml:space="preserve"> BL</w:t>
      </w:r>
    </w:p>
    <w:p w:rsidR="001C2943" w:rsidRDefault="00A45088" w:rsidP="001C6276">
      <w:pPr>
        <w:pStyle w:val="Paragraphedeliste"/>
        <w:rPr>
          <w:sz w:val="24"/>
          <w:szCs w:val="24"/>
        </w:rPr>
      </w:pPr>
      <w:r>
        <w:rPr>
          <w:sz w:val="24"/>
          <w:szCs w:val="24"/>
        </w:rPr>
        <w:t>-</w:t>
      </w:r>
      <w:r w:rsidR="001C2943">
        <w:rPr>
          <w:sz w:val="24"/>
          <w:szCs w:val="24"/>
        </w:rPr>
        <w:t xml:space="preserve">Il faut remplacer le lecteur de CD </w:t>
      </w:r>
      <w:r w:rsidR="001C2943" w:rsidRPr="006162A0">
        <w:rPr>
          <w:sz w:val="24"/>
          <w:szCs w:val="24"/>
        </w:rPr>
        <w:sym w:font="Wingdings" w:char="F0E0"/>
      </w:r>
      <w:r w:rsidR="00BE1C8A">
        <w:rPr>
          <w:sz w:val="24"/>
          <w:szCs w:val="24"/>
        </w:rPr>
        <w:t>BL (</w:t>
      </w:r>
      <w:r w:rsidR="001C2943">
        <w:rPr>
          <w:sz w:val="24"/>
          <w:szCs w:val="24"/>
        </w:rPr>
        <w:t>avec équipe AFD)</w:t>
      </w:r>
    </w:p>
    <w:p w:rsidR="001C2943" w:rsidRDefault="007C46B3" w:rsidP="001C6276">
      <w:pPr>
        <w:pStyle w:val="Paragraphedeliste"/>
        <w:rPr>
          <w:sz w:val="24"/>
          <w:szCs w:val="24"/>
        </w:rPr>
      </w:pPr>
      <w:r>
        <w:rPr>
          <w:sz w:val="24"/>
          <w:szCs w:val="24"/>
        </w:rPr>
        <w:t>-</w:t>
      </w:r>
      <w:r w:rsidR="001C2943">
        <w:rPr>
          <w:sz w:val="24"/>
          <w:szCs w:val="24"/>
        </w:rPr>
        <w:t xml:space="preserve">Prise jack de raccordement à l’ampli à vérifier </w:t>
      </w:r>
      <w:r w:rsidR="001C2943" w:rsidRPr="006162A0">
        <w:rPr>
          <w:sz w:val="24"/>
          <w:szCs w:val="24"/>
        </w:rPr>
        <w:sym w:font="Wingdings" w:char="F0E0"/>
      </w:r>
      <w:r w:rsidR="001C2943">
        <w:rPr>
          <w:sz w:val="24"/>
          <w:szCs w:val="24"/>
        </w:rPr>
        <w:t xml:space="preserve"> PB</w:t>
      </w:r>
    </w:p>
    <w:p w:rsidR="001C2943" w:rsidRDefault="001C2943" w:rsidP="001C6276">
      <w:pPr>
        <w:pStyle w:val="Paragraphedeliste"/>
        <w:rPr>
          <w:sz w:val="24"/>
          <w:szCs w:val="24"/>
        </w:rPr>
      </w:pPr>
      <w:r>
        <w:rPr>
          <w:sz w:val="24"/>
          <w:szCs w:val="24"/>
        </w:rPr>
        <w:t xml:space="preserve">-Grand orgue : un entretien régulier est indispensable. Un courrier dans ce sens sera envoyé au Maire de Nogent lui demandant si une prise en charge du contrat est possible par la municipalité. Si tel n’est pas le cas la paroisse devra bien prendre à sa charge ce contrat </w:t>
      </w:r>
      <w:r w:rsidRPr="008F59CE">
        <w:rPr>
          <w:sz w:val="24"/>
          <w:szCs w:val="24"/>
        </w:rPr>
        <w:sym w:font="Wingdings" w:char="F0E0"/>
      </w:r>
      <w:r>
        <w:rPr>
          <w:sz w:val="24"/>
          <w:szCs w:val="24"/>
        </w:rPr>
        <w:t xml:space="preserve"> BL</w:t>
      </w:r>
    </w:p>
    <w:p w:rsidR="001C2943" w:rsidRDefault="001C2943" w:rsidP="00A45088">
      <w:pPr>
        <w:pStyle w:val="Paragraphedeliste"/>
        <w:rPr>
          <w:sz w:val="24"/>
          <w:szCs w:val="24"/>
        </w:rPr>
      </w:pPr>
      <w:r>
        <w:rPr>
          <w:sz w:val="24"/>
          <w:szCs w:val="24"/>
        </w:rPr>
        <w:t>-Petit orgue : petite réparation à prévoir (</w:t>
      </w:r>
      <w:r w:rsidRPr="008F59CE">
        <w:rPr>
          <w:sz w:val="24"/>
          <w:szCs w:val="24"/>
        </w:rPr>
        <w:sym w:font="Wingdings" w:char="F0E0"/>
      </w:r>
      <w:r>
        <w:rPr>
          <w:sz w:val="24"/>
          <w:szCs w:val="24"/>
        </w:rPr>
        <w:t xml:space="preserve"> BL avec E. Georgeon) + serrure à installer </w:t>
      </w:r>
      <w:r w:rsidRPr="00A45088">
        <w:rPr>
          <w:bCs/>
          <w:sz w:val="24"/>
          <w:szCs w:val="24"/>
        </w:rPr>
        <w:t>URGENT</w:t>
      </w:r>
      <w:r w:rsidRPr="00A45088">
        <w:rPr>
          <w:sz w:val="24"/>
          <w:szCs w:val="24"/>
        </w:rPr>
        <w:t xml:space="preserve"> </w:t>
      </w:r>
      <w:r>
        <w:rPr>
          <w:sz w:val="24"/>
          <w:szCs w:val="24"/>
        </w:rPr>
        <w:t>(</w:t>
      </w:r>
      <w:r w:rsidRPr="008F59CE">
        <w:rPr>
          <w:sz w:val="24"/>
          <w:szCs w:val="24"/>
        </w:rPr>
        <w:sym w:font="Wingdings" w:char="F0E0"/>
      </w:r>
      <w:r>
        <w:rPr>
          <w:sz w:val="24"/>
          <w:szCs w:val="24"/>
        </w:rPr>
        <w:t xml:space="preserve"> FD) </w:t>
      </w:r>
    </w:p>
    <w:p w:rsidR="001C2943" w:rsidRDefault="001C2943" w:rsidP="00A45088">
      <w:pPr>
        <w:pStyle w:val="Paragraphedeliste"/>
        <w:rPr>
          <w:sz w:val="24"/>
          <w:szCs w:val="24"/>
        </w:rPr>
      </w:pPr>
      <w:r>
        <w:rPr>
          <w:sz w:val="24"/>
          <w:szCs w:val="24"/>
        </w:rPr>
        <w:t>-Chaufferie : action à engager suite à la visite de sécurité (courrier Mairie)</w:t>
      </w:r>
      <w:r w:rsidRPr="00444953">
        <w:rPr>
          <w:sz w:val="24"/>
          <w:szCs w:val="24"/>
        </w:rPr>
        <w:sym w:font="Wingdings" w:char="F0E0"/>
      </w:r>
      <w:r>
        <w:rPr>
          <w:sz w:val="24"/>
          <w:szCs w:val="24"/>
        </w:rPr>
        <w:t xml:space="preserve"> PB</w:t>
      </w:r>
    </w:p>
    <w:p w:rsidR="001C2943" w:rsidRDefault="001C2943" w:rsidP="006162A0">
      <w:pPr>
        <w:pStyle w:val="Paragraphedeliste"/>
        <w:rPr>
          <w:sz w:val="24"/>
          <w:szCs w:val="24"/>
        </w:rPr>
      </w:pPr>
      <w:r>
        <w:rPr>
          <w:sz w:val="24"/>
          <w:szCs w:val="24"/>
        </w:rPr>
        <w:t xml:space="preserve">. </w:t>
      </w:r>
      <w:r w:rsidRPr="006162A0">
        <w:rPr>
          <w:b/>
          <w:bCs/>
          <w:sz w:val="24"/>
          <w:szCs w:val="24"/>
        </w:rPr>
        <w:t>Salles E. Vitry</w:t>
      </w:r>
    </w:p>
    <w:p w:rsidR="001C2943" w:rsidRDefault="001C2943" w:rsidP="006162A0">
      <w:pPr>
        <w:pStyle w:val="Paragraphedeliste"/>
        <w:rPr>
          <w:sz w:val="24"/>
          <w:szCs w:val="24"/>
        </w:rPr>
      </w:pPr>
      <w:r>
        <w:rPr>
          <w:sz w:val="24"/>
          <w:szCs w:val="24"/>
        </w:rPr>
        <w:t>-Globe de toit endommagé  salle de l’Annonciation : remplacement prévu/commande passée (Belles Toitures)</w:t>
      </w:r>
      <w:r w:rsidRPr="006162A0">
        <w:rPr>
          <w:sz w:val="24"/>
          <w:szCs w:val="24"/>
        </w:rPr>
        <w:sym w:font="Wingdings" w:char="F0E0"/>
      </w:r>
      <w:r>
        <w:rPr>
          <w:sz w:val="24"/>
          <w:szCs w:val="24"/>
        </w:rPr>
        <w:t xml:space="preserve"> PB</w:t>
      </w:r>
    </w:p>
    <w:p w:rsidR="001C2943" w:rsidRDefault="001C2943" w:rsidP="006162A0">
      <w:pPr>
        <w:pStyle w:val="Paragraphedeliste"/>
        <w:rPr>
          <w:sz w:val="24"/>
          <w:szCs w:val="24"/>
        </w:rPr>
      </w:pPr>
      <w:r>
        <w:rPr>
          <w:sz w:val="24"/>
          <w:szCs w:val="24"/>
        </w:rPr>
        <w:t xml:space="preserve">-Divers travaux plomberie : en cours </w:t>
      </w:r>
      <w:r w:rsidRPr="00CB40B6">
        <w:rPr>
          <w:sz w:val="24"/>
          <w:szCs w:val="24"/>
        </w:rPr>
        <w:sym w:font="Wingdings" w:char="F0E0"/>
      </w:r>
      <w:r>
        <w:rPr>
          <w:sz w:val="24"/>
          <w:szCs w:val="24"/>
        </w:rPr>
        <w:t>PB</w:t>
      </w:r>
    </w:p>
    <w:p w:rsidR="001C2943" w:rsidRDefault="001C2943" w:rsidP="006162A0">
      <w:pPr>
        <w:pStyle w:val="Paragraphedeliste"/>
        <w:rPr>
          <w:sz w:val="24"/>
          <w:szCs w:val="24"/>
        </w:rPr>
      </w:pPr>
      <w:r>
        <w:rPr>
          <w:sz w:val="24"/>
          <w:szCs w:val="24"/>
        </w:rPr>
        <w:t>-Pompe de relevage sous-sol remplacée</w:t>
      </w:r>
    </w:p>
    <w:p w:rsidR="001C2943" w:rsidRDefault="001C2943" w:rsidP="006162A0">
      <w:pPr>
        <w:pStyle w:val="Paragraphedeliste"/>
        <w:rPr>
          <w:sz w:val="24"/>
          <w:szCs w:val="24"/>
        </w:rPr>
      </w:pPr>
      <w:r>
        <w:rPr>
          <w:sz w:val="24"/>
          <w:szCs w:val="24"/>
        </w:rPr>
        <w:t xml:space="preserve">-Electricité : réparation </w:t>
      </w:r>
      <w:r w:rsidR="00BE1C8A">
        <w:rPr>
          <w:sz w:val="24"/>
          <w:szCs w:val="24"/>
        </w:rPr>
        <w:t xml:space="preserve">salle du RDC </w:t>
      </w:r>
      <w:r>
        <w:rPr>
          <w:sz w:val="24"/>
          <w:szCs w:val="24"/>
        </w:rPr>
        <w:t>effectuée</w:t>
      </w:r>
    </w:p>
    <w:p w:rsidR="001C2943" w:rsidRDefault="001C2943" w:rsidP="006162A0">
      <w:pPr>
        <w:pStyle w:val="Paragraphedeliste"/>
        <w:rPr>
          <w:b/>
          <w:bCs/>
          <w:sz w:val="24"/>
          <w:szCs w:val="24"/>
        </w:rPr>
      </w:pPr>
      <w:r>
        <w:rPr>
          <w:sz w:val="24"/>
          <w:szCs w:val="24"/>
        </w:rPr>
        <w:t xml:space="preserve">. </w:t>
      </w:r>
      <w:r w:rsidRPr="00CB40B6">
        <w:rPr>
          <w:b/>
          <w:bCs/>
          <w:sz w:val="24"/>
          <w:szCs w:val="24"/>
        </w:rPr>
        <w:t>Presbytère</w:t>
      </w:r>
      <w:r>
        <w:rPr>
          <w:b/>
          <w:bCs/>
          <w:sz w:val="24"/>
          <w:szCs w:val="24"/>
        </w:rPr>
        <w:t xml:space="preserve"> </w:t>
      </w:r>
    </w:p>
    <w:p w:rsidR="001C2943" w:rsidRDefault="001C2943" w:rsidP="006162A0">
      <w:pPr>
        <w:pStyle w:val="Paragraphedeliste"/>
        <w:rPr>
          <w:sz w:val="24"/>
          <w:szCs w:val="24"/>
        </w:rPr>
      </w:pPr>
      <w:r>
        <w:rPr>
          <w:sz w:val="24"/>
          <w:szCs w:val="24"/>
        </w:rPr>
        <w:t xml:space="preserve">-Chantier bénévole prévu concernant divers </w:t>
      </w:r>
      <w:r w:rsidRPr="00CB40B6">
        <w:rPr>
          <w:sz w:val="24"/>
          <w:szCs w:val="24"/>
        </w:rPr>
        <w:t xml:space="preserve">travaux </w:t>
      </w:r>
      <w:r>
        <w:rPr>
          <w:sz w:val="24"/>
          <w:szCs w:val="24"/>
        </w:rPr>
        <w:t xml:space="preserve">(jardinage, bricolage, débarras,…) </w:t>
      </w:r>
      <w:r w:rsidRPr="00CB40B6">
        <w:rPr>
          <w:sz w:val="24"/>
          <w:szCs w:val="24"/>
        </w:rPr>
        <w:sym w:font="Wingdings" w:char="F0E0"/>
      </w:r>
      <w:r>
        <w:rPr>
          <w:sz w:val="24"/>
          <w:szCs w:val="24"/>
        </w:rPr>
        <w:t xml:space="preserve"> PB</w:t>
      </w:r>
    </w:p>
    <w:p w:rsidR="001C2943" w:rsidRDefault="001C2943" w:rsidP="006162A0">
      <w:pPr>
        <w:pStyle w:val="Paragraphedeliste"/>
        <w:rPr>
          <w:sz w:val="24"/>
          <w:szCs w:val="24"/>
        </w:rPr>
      </w:pPr>
      <w:r>
        <w:rPr>
          <w:sz w:val="24"/>
          <w:szCs w:val="24"/>
        </w:rPr>
        <w:t xml:space="preserve">-Ravalement : les travaux envisagés ont été reportés. Toutefois la façade arrière côté jardin est à considérer comme prioritaire compte tenu des infiltrations. Dossier à reprendre à partir des devis transmis </w:t>
      </w:r>
      <w:r w:rsidRPr="00CB40B6">
        <w:rPr>
          <w:sz w:val="24"/>
          <w:szCs w:val="24"/>
        </w:rPr>
        <w:sym w:font="Wingdings" w:char="F0E0"/>
      </w:r>
      <w:r>
        <w:rPr>
          <w:sz w:val="24"/>
          <w:szCs w:val="24"/>
        </w:rPr>
        <w:t xml:space="preserve"> FD+PB avec BL </w:t>
      </w:r>
    </w:p>
    <w:p w:rsidR="00BE1C8A" w:rsidRDefault="00BE1C8A" w:rsidP="006162A0">
      <w:pPr>
        <w:pStyle w:val="Paragraphedeliste"/>
        <w:rPr>
          <w:sz w:val="24"/>
          <w:szCs w:val="24"/>
        </w:rPr>
      </w:pPr>
    </w:p>
    <w:p w:rsidR="007C46B3" w:rsidRDefault="007C46B3" w:rsidP="006162A0">
      <w:pPr>
        <w:pStyle w:val="Paragraphedeliste"/>
        <w:rPr>
          <w:sz w:val="24"/>
          <w:szCs w:val="24"/>
        </w:rPr>
      </w:pPr>
    </w:p>
    <w:p w:rsidR="00BE1C8A" w:rsidRDefault="00BE1C8A" w:rsidP="006162A0">
      <w:pPr>
        <w:pStyle w:val="Paragraphedeliste"/>
        <w:rPr>
          <w:sz w:val="24"/>
          <w:szCs w:val="24"/>
        </w:rPr>
      </w:pPr>
    </w:p>
    <w:p w:rsidR="001C2943" w:rsidRPr="00444953" w:rsidRDefault="001C2943" w:rsidP="006162A0">
      <w:pPr>
        <w:pStyle w:val="Paragraphedeliste"/>
        <w:rPr>
          <w:b/>
          <w:bCs/>
          <w:sz w:val="24"/>
          <w:szCs w:val="24"/>
        </w:rPr>
      </w:pPr>
      <w:r w:rsidRPr="00444953">
        <w:rPr>
          <w:b/>
          <w:bCs/>
          <w:sz w:val="24"/>
          <w:szCs w:val="24"/>
        </w:rPr>
        <w:t xml:space="preserve">. Sainte Anne </w:t>
      </w:r>
    </w:p>
    <w:p w:rsidR="001C2943" w:rsidRDefault="001C2943" w:rsidP="006162A0">
      <w:pPr>
        <w:pStyle w:val="Paragraphedeliste"/>
        <w:rPr>
          <w:sz w:val="24"/>
          <w:szCs w:val="24"/>
        </w:rPr>
      </w:pPr>
      <w:r>
        <w:rPr>
          <w:sz w:val="24"/>
          <w:szCs w:val="24"/>
        </w:rPr>
        <w:t xml:space="preserve">-Eclairage : dossier à reprendre avec éclairagiste et électricien </w:t>
      </w:r>
      <w:r w:rsidRPr="00444953">
        <w:rPr>
          <w:sz w:val="24"/>
          <w:szCs w:val="24"/>
        </w:rPr>
        <w:sym w:font="Wingdings" w:char="F0E0"/>
      </w:r>
      <w:r>
        <w:rPr>
          <w:sz w:val="24"/>
          <w:szCs w:val="24"/>
        </w:rPr>
        <w:t xml:space="preserve"> FD</w:t>
      </w:r>
    </w:p>
    <w:p w:rsidR="001C2943" w:rsidRDefault="001C2943" w:rsidP="006162A0">
      <w:pPr>
        <w:pStyle w:val="Paragraphedeliste"/>
        <w:rPr>
          <w:sz w:val="24"/>
          <w:szCs w:val="24"/>
        </w:rPr>
      </w:pPr>
      <w:r>
        <w:rPr>
          <w:sz w:val="24"/>
          <w:szCs w:val="24"/>
        </w:rPr>
        <w:t xml:space="preserve">-Chaufferie : changement du bandeau de commande à engager </w:t>
      </w:r>
      <w:r w:rsidRPr="008F59CE">
        <w:rPr>
          <w:sz w:val="24"/>
          <w:szCs w:val="24"/>
        </w:rPr>
        <w:sym w:font="Wingdings" w:char="F0E0"/>
      </w:r>
      <w:r>
        <w:rPr>
          <w:sz w:val="24"/>
          <w:szCs w:val="24"/>
        </w:rPr>
        <w:t xml:space="preserve"> FD</w:t>
      </w:r>
    </w:p>
    <w:p w:rsidR="001C2943" w:rsidRDefault="001C2943" w:rsidP="006162A0">
      <w:pPr>
        <w:pStyle w:val="Paragraphedeliste"/>
        <w:rPr>
          <w:sz w:val="24"/>
          <w:szCs w:val="24"/>
        </w:rPr>
      </w:pPr>
      <w:r>
        <w:rPr>
          <w:sz w:val="24"/>
          <w:szCs w:val="24"/>
        </w:rPr>
        <w:t xml:space="preserve">-Jardinage : un chantier bénévole est à lancer en Novembre / Décembre (abords à droite de la chapelle à traiter en priorité) </w:t>
      </w:r>
      <w:r w:rsidRPr="008F59CE">
        <w:rPr>
          <w:sz w:val="24"/>
          <w:szCs w:val="24"/>
        </w:rPr>
        <w:sym w:font="Wingdings" w:char="F0E0"/>
      </w:r>
      <w:r>
        <w:rPr>
          <w:sz w:val="24"/>
          <w:szCs w:val="24"/>
        </w:rPr>
        <w:t xml:space="preserve"> GS + FD</w:t>
      </w:r>
    </w:p>
    <w:p w:rsidR="001C2943" w:rsidRDefault="001C2943" w:rsidP="006162A0">
      <w:pPr>
        <w:pStyle w:val="Paragraphedeliste"/>
        <w:rPr>
          <w:sz w:val="24"/>
          <w:szCs w:val="24"/>
        </w:rPr>
      </w:pPr>
      <w:r>
        <w:rPr>
          <w:sz w:val="24"/>
          <w:szCs w:val="24"/>
        </w:rPr>
        <w:t xml:space="preserve">. </w:t>
      </w:r>
      <w:r w:rsidRPr="00444953">
        <w:rPr>
          <w:b/>
          <w:bCs/>
          <w:sz w:val="24"/>
          <w:szCs w:val="24"/>
        </w:rPr>
        <w:t>ND du Val</w:t>
      </w:r>
      <w:r>
        <w:rPr>
          <w:sz w:val="24"/>
          <w:szCs w:val="24"/>
        </w:rPr>
        <w:t xml:space="preserve"> </w:t>
      </w:r>
    </w:p>
    <w:p w:rsidR="001C2943" w:rsidRDefault="001C2943" w:rsidP="006162A0">
      <w:pPr>
        <w:pStyle w:val="Paragraphedeliste"/>
        <w:rPr>
          <w:sz w:val="24"/>
          <w:szCs w:val="24"/>
        </w:rPr>
      </w:pPr>
      <w:r>
        <w:rPr>
          <w:sz w:val="24"/>
          <w:szCs w:val="24"/>
        </w:rPr>
        <w:t>-Problème clé tabernacle résolu (double à l’église)</w:t>
      </w:r>
    </w:p>
    <w:p w:rsidR="001C2943" w:rsidRDefault="001C2943" w:rsidP="006162A0">
      <w:pPr>
        <w:pStyle w:val="Paragraphedeliste"/>
        <w:rPr>
          <w:sz w:val="24"/>
          <w:szCs w:val="24"/>
        </w:rPr>
      </w:pPr>
      <w:r>
        <w:rPr>
          <w:sz w:val="24"/>
          <w:szCs w:val="24"/>
        </w:rPr>
        <w:t xml:space="preserve">-Sécurité électrique : vérification complète à effectuer suite au rapport de contrôle </w:t>
      </w:r>
      <w:r w:rsidRPr="00444953">
        <w:rPr>
          <w:sz w:val="24"/>
          <w:szCs w:val="24"/>
        </w:rPr>
        <w:sym w:font="Wingdings" w:char="F0E0"/>
      </w:r>
      <w:r>
        <w:rPr>
          <w:sz w:val="24"/>
          <w:szCs w:val="24"/>
        </w:rPr>
        <w:t xml:space="preserve"> PB </w:t>
      </w:r>
    </w:p>
    <w:p w:rsidR="001C2943" w:rsidRDefault="00BE1C8A" w:rsidP="006162A0">
      <w:pPr>
        <w:pStyle w:val="Paragraphedeliste"/>
        <w:rPr>
          <w:sz w:val="24"/>
          <w:szCs w:val="24"/>
        </w:rPr>
      </w:pPr>
      <w:r>
        <w:rPr>
          <w:sz w:val="24"/>
          <w:szCs w:val="24"/>
        </w:rPr>
        <w:t>-Réunion (</w:t>
      </w:r>
      <w:r w:rsidR="001C2943">
        <w:rPr>
          <w:sz w:val="24"/>
          <w:szCs w:val="24"/>
        </w:rPr>
        <w:t xml:space="preserve">restreinte) de suivi à organiser avec le Père Joseph et la communauté copte </w:t>
      </w:r>
      <w:r w:rsidR="001C2943" w:rsidRPr="00444953">
        <w:rPr>
          <w:sz w:val="24"/>
          <w:szCs w:val="24"/>
        </w:rPr>
        <w:sym w:font="Wingdings" w:char="F0E0"/>
      </w:r>
      <w:r w:rsidR="001C2943">
        <w:rPr>
          <w:sz w:val="24"/>
          <w:szCs w:val="24"/>
        </w:rPr>
        <w:t xml:space="preserve"> PB avec GS</w:t>
      </w:r>
    </w:p>
    <w:p w:rsidR="001C2943" w:rsidRPr="00444953" w:rsidRDefault="001C2943" w:rsidP="006162A0">
      <w:pPr>
        <w:pStyle w:val="Paragraphedeliste"/>
        <w:rPr>
          <w:b/>
          <w:bCs/>
          <w:sz w:val="24"/>
          <w:szCs w:val="24"/>
        </w:rPr>
      </w:pPr>
      <w:r w:rsidRPr="00444953">
        <w:rPr>
          <w:b/>
          <w:bCs/>
          <w:sz w:val="24"/>
          <w:szCs w:val="24"/>
        </w:rPr>
        <w:t>. Aumônerie</w:t>
      </w:r>
    </w:p>
    <w:p w:rsidR="001C2943" w:rsidRDefault="001C2943" w:rsidP="006162A0">
      <w:pPr>
        <w:pStyle w:val="Paragraphedeliste"/>
        <w:rPr>
          <w:sz w:val="24"/>
          <w:szCs w:val="24"/>
        </w:rPr>
      </w:pPr>
      <w:r>
        <w:rPr>
          <w:sz w:val="24"/>
          <w:szCs w:val="24"/>
        </w:rPr>
        <w:t>Les travaux sont terminés. Le solde de la facture a été acquitté par le GCPE. La paroisse a versé une subvention exceptionnelle de 5000€. Le GCPE nous remboursera l’acompte  qui avait été payé à la commande en Juin par la paroisse.</w:t>
      </w:r>
    </w:p>
    <w:p w:rsidR="001C2943" w:rsidRDefault="001C2943" w:rsidP="006162A0">
      <w:pPr>
        <w:pStyle w:val="Paragraphedeliste"/>
        <w:rPr>
          <w:sz w:val="24"/>
          <w:szCs w:val="24"/>
        </w:rPr>
      </w:pPr>
    </w:p>
    <w:p w:rsidR="001C2943" w:rsidRDefault="001C2943" w:rsidP="00E0618B">
      <w:pPr>
        <w:pStyle w:val="Paragraphedeliste"/>
        <w:numPr>
          <w:ilvl w:val="0"/>
          <w:numId w:val="1"/>
        </w:numPr>
        <w:rPr>
          <w:b/>
          <w:bCs/>
          <w:sz w:val="28"/>
          <w:szCs w:val="28"/>
        </w:rPr>
      </w:pPr>
      <w:r>
        <w:rPr>
          <w:b/>
          <w:bCs/>
          <w:sz w:val="28"/>
          <w:szCs w:val="28"/>
        </w:rPr>
        <w:t>Questions diverses</w:t>
      </w:r>
    </w:p>
    <w:p w:rsidR="001C2943" w:rsidRDefault="001C2943" w:rsidP="00E0618B">
      <w:pPr>
        <w:pStyle w:val="Paragraphedeliste"/>
        <w:rPr>
          <w:sz w:val="24"/>
          <w:szCs w:val="24"/>
        </w:rPr>
      </w:pPr>
      <w:r w:rsidRPr="00E0618B">
        <w:rPr>
          <w:sz w:val="24"/>
          <w:szCs w:val="24"/>
        </w:rPr>
        <w:t>.</w:t>
      </w:r>
      <w:r>
        <w:rPr>
          <w:sz w:val="24"/>
          <w:szCs w:val="24"/>
        </w:rPr>
        <w:t xml:space="preserve"> </w:t>
      </w:r>
      <w:r w:rsidRPr="00E0618B">
        <w:rPr>
          <w:b/>
          <w:bCs/>
          <w:sz w:val="24"/>
          <w:szCs w:val="24"/>
        </w:rPr>
        <w:t>Organistes</w:t>
      </w:r>
      <w:r>
        <w:rPr>
          <w:sz w:val="24"/>
          <w:szCs w:val="24"/>
        </w:rPr>
        <w:t xml:space="preserve"> </w:t>
      </w:r>
    </w:p>
    <w:p w:rsidR="001C2943" w:rsidRDefault="001C2943" w:rsidP="00E0618B">
      <w:pPr>
        <w:pStyle w:val="Paragraphedeliste"/>
        <w:rPr>
          <w:sz w:val="24"/>
          <w:szCs w:val="24"/>
        </w:rPr>
      </w:pPr>
      <w:r>
        <w:rPr>
          <w:sz w:val="24"/>
          <w:szCs w:val="24"/>
        </w:rPr>
        <w:t>Du fait que pour certaines célébrations importantes nous ne disposons pas forcément d’organistes bénévoles, il pourrait fait appel à nos organistes professionnels rém</w:t>
      </w:r>
      <w:r w:rsidR="007C46B3">
        <w:rPr>
          <w:sz w:val="24"/>
          <w:szCs w:val="24"/>
        </w:rPr>
        <w:t>unérés. Ceci doit rester</w:t>
      </w:r>
      <w:r>
        <w:rPr>
          <w:sz w:val="24"/>
          <w:szCs w:val="24"/>
        </w:rPr>
        <w:t xml:space="preserve"> </w:t>
      </w:r>
      <w:r w:rsidRPr="00E0618B">
        <w:rPr>
          <w:sz w:val="24"/>
          <w:szCs w:val="24"/>
          <w:u w:val="single"/>
        </w:rPr>
        <w:t>tout à fait exceptionnel</w:t>
      </w:r>
      <w:r>
        <w:rPr>
          <w:sz w:val="24"/>
          <w:szCs w:val="24"/>
        </w:rPr>
        <w:t xml:space="preserve"> une fois que toutes les autres po</w:t>
      </w:r>
      <w:r w:rsidR="007C46B3">
        <w:rPr>
          <w:sz w:val="24"/>
          <w:szCs w:val="24"/>
        </w:rPr>
        <w:t>ssibilités ont été examinées.</w:t>
      </w:r>
    </w:p>
    <w:p w:rsidR="001C2943" w:rsidRDefault="001C2943" w:rsidP="00E0618B">
      <w:pPr>
        <w:pStyle w:val="Paragraphedeliste"/>
        <w:rPr>
          <w:sz w:val="24"/>
          <w:szCs w:val="24"/>
        </w:rPr>
      </w:pPr>
      <w:r>
        <w:rPr>
          <w:sz w:val="24"/>
          <w:szCs w:val="24"/>
        </w:rPr>
        <w:t>Gérard Seitz reprendra langue avec Benoît Pupin afin de voir comment améliorer l’élaboration du planning. Par ailleurs le petit orgue peut être utilisé plus commodément en cas d’absence au grand orgue. Autres instruments de musique</w:t>
      </w:r>
      <w:r w:rsidR="007C46B3">
        <w:rPr>
          <w:sz w:val="24"/>
          <w:szCs w:val="24"/>
        </w:rPr>
        <w:t> ?</w:t>
      </w:r>
    </w:p>
    <w:p w:rsidR="001C2943" w:rsidRDefault="001C2943" w:rsidP="00E0618B">
      <w:pPr>
        <w:pStyle w:val="Paragraphedeliste"/>
        <w:rPr>
          <w:sz w:val="24"/>
          <w:szCs w:val="24"/>
        </w:rPr>
      </w:pPr>
      <w:r>
        <w:rPr>
          <w:sz w:val="24"/>
          <w:szCs w:val="24"/>
        </w:rPr>
        <w:t xml:space="preserve">. </w:t>
      </w:r>
      <w:r w:rsidRPr="00E0618B">
        <w:rPr>
          <w:b/>
          <w:bCs/>
          <w:sz w:val="24"/>
          <w:szCs w:val="24"/>
        </w:rPr>
        <w:t>Tenue de la caisse</w:t>
      </w:r>
    </w:p>
    <w:p w:rsidR="001C2943" w:rsidRDefault="001C2943" w:rsidP="00E0618B">
      <w:pPr>
        <w:pStyle w:val="Paragraphedeliste"/>
        <w:rPr>
          <w:sz w:val="24"/>
          <w:szCs w:val="24"/>
        </w:rPr>
      </w:pPr>
      <w:r>
        <w:rPr>
          <w:sz w:val="24"/>
          <w:szCs w:val="24"/>
        </w:rPr>
        <w:t>Le nouveau dispositif mis en place avec Sœur Elisabeth semble bien fonctionner.</w:t>
      </w:r>
      <w:r w:rsidR="00BE1C8A">
        <w:rPr>
          <w:sz w:val="24"/>
          <w:szCs w:val="24"/>
        </w:rPr>
        <w:t xml:space="preserve"> A suivre (FS).</w:t>
      </w:r>
    </w:p>
    <w:p w:rsidR="001C2943" w:rsidRDefault="001C2943" w:rsidP="00E0618B">
      <w:pPr>
        <w:pStyle w:val="Paragraphedeliste"/>
        <w:rPr>
          <w:sz w:val="24"/>
          <w:szCs w:val="24"/>
        </w:rPr>
      </w:pPr>
    </w:p>
    <w:sectPr w:rsidR="001C2943" w:rsidSect="00A314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3C" w:rsidRDefault="00E56A3C" w:rsidP="001133F8">
      <w:pPr>
        <w:spacing w:after="0" w:line="240" w:lineRule="auto"/>
      </w:pPr>
      <w:r>
        <w:separator/>
      </w:r>
    </w:p>
  </w:endnote>
  <w:endnote w:type="continuationSeparator" w:id="0">
    <w:p w:rsidR="00E56A3C" w:rsidRDefault="00E56A3C" w:rsidP="0011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43" w:rsidRDefault="00497CD5">
    <w:pPr>
      <w:pStyle w:val="Pieddepage"/>
      <w:jc w:val="right"/>
    </w:pPr>
    <w:r>
      <w:fldChar w:fldCharType="begin"/>
    </w:r>
    <w:r>
      <w:instrText>PAGE   \* MERGEFORMAT</w:instrText>
    </w:r>
    <w:r>
      <w:fldChar w:fldCharType="separate"/>
    </w:r>
    <w:r w:rsidR="00684EC8">
      <w:rPr>
        <w:noProof/>
      </w:rPr>
      <w:t>1</w:t>
    </w:r>
    <w:r>
      <w:rPr>
        <w:noProof/>
      </w:rPr>
      <w:fldChar w:fldCharType="end"/>
    </w:r>
  </w:p>
  <w:p w:rsidR="001C2943" w:rsidRDefault="001C29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3C" w:rsidRDefault="00E56A3C" w:rsidP="001133F8">
      <w:pPr>
        <w:spacing w:after="0" w:line="240" w:lineRule="auto"/>
      </w:pPr>
      <w:r>
        <w:separator/>
      </w:r>
    </w:p>
  </w:footnote>
  <w:footnote w:type="continuationSeparator" w:id="0">
    <w:p w:rsidR="00E56A3C" w:rsidRDefault="00E56A3C" w:rsidP="0011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43" w:rsidRDefault="001C29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B5D8D"/>
    <w:multiLevelType w:val="hybridMultilevel"/>
    <w:tmpl w:val="B8262428"/>
    <w:lvl w:ilvl="0" w:tplc="D69E2C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9D"/>
    <w:rsid w:val="00007711"/>
    <w:rsid w:val="001133F8"/>
    <w:rsid w:val="001C2943"/>
    <w:rsid w:val="001C6276"/>
    <w:rsid w:val="0029676B"/>
    <w:rsid w:val="00441A34"/>
    <w:rsid w:val="00444953"/>
    <w:rsid w:val="00460AC2"/>
    <w:rsid w:val="00497CD5"/>
    <w:rsid w:val="006162A0"/>
    <w:rsid w:val="00684EC8"/>
    <w:rsid w:val="0070079D"/>
    <w:rsid w:val="007856DF"/>
    <w:rsid w:val="007911F3"/>
    <w:rsid w:val="007C46B3"/>
    <w:rsid w:val="007D5C9D"/>
    <w:rsid w:val="00807CDF"/>
    <w:rsid w:val="008B78A3"/>
    <w:rsid w:val="008D35D5"/>
    <w:rsid w:val="008F59CE"/>
    <w:rsid w:val="009A0D08"/>
    <w:rsid w:val="009B143D"/>
    <w:rsid w:val="009F5E5C"/>
    <w:rsid w:val="00A3144E"/>
    <w:rsid w:val="00A42FC7"/>
    <w:rsid w:val="00A45088"/>
    <w:rsid w:val="00AF070D"/>
    <w:rsid w:val="00BE1C8A"/>
    <w:rsid w:val="00BF5EE9"/>
    <w:rsid w:val="00C31C54"/>
    <w:rsid w:val="00CB40B6"/>
    <w:rsid w:val="00D2713F"/>
    <w:rsid w:val="00E0618B"/>
    <w:rsid w:val="00E56A3C"/>
    <w:rsid w:val="00EE3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4E"/>
    <w:pPr>
      <w:spacing w:after="200" w:line="276" w:lineRule="auto"/>
    </w:pPr>
    <w:rPr>
      <w:rFonts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0079D"/>
    <w:pPr>
      <w:ind w:left="720"/>
    </w:pPr>
  </w:style>
  <w:style w:type="paragraph" w:styleId="En-tte">
    <w:name w:val="header"/>
    <w:basedOn w:val="Normal"/>
    <w:link w:val="En-tteCar"/>
    <w:uiPriority w:val="99"/>
    <w:rsid w:val="001133F8"/>
    <w:pPr>
      <w:tabs>
        <w:tab w:val="center" w:pos="4536"/>
        <w:tab w:val="right" w:pos="9072"/>
      </w:tabs>
      <w:spacing w:after="0" w:line="240" w:lineRule="auto"/>
    </w:pPr>
  </w:style>
  <w:style w:type="character" w:customStyle="1" w:styleId="En-tteCar">
    <w:name w:val="En-tête Car"/>
    <w:basedOn w:val="Policepardfaut"/>
    <w:link w:val="En-tte"/>
    <w:uiPriority w:val="99"/>
    <w:locked/>
    <w:rsid w:val="001133F8"/>
  </w:style>
  <w:style w:type="paragraph" w:styleId="Pieddepage">
    <w:name w:val="footer"/>
    <w:basedOn w:val="Normal"/>
    <w:link w:val="PieddepageCar"/>
    <w:uiPriority w:val="99"/>
    <w:rsid w:val="001133F8"/>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133F8"/>
  </w:style>
  <w:style w:type="paragraph" w:styleId="Corpsdetexte">
    <w:name w:val="Body Text"/>
    <w:basedOn w:val="Normal"/>
    <w:link w:val="CorpsdetexteCar"/>
    <w:uiPriority w:val="99"/>
    <w:rsid w:val="00460AC2"/>
    <w:pPr>
      <w:spacing w:after="120"/>
    </w:pPr>
  </w:style>
  <w:style w:type="character" w:customStyle="1" w:styleId="CorpsdetexteCar">
    <w:name w:val="Corps de texte Car"/>
    <w:link w:val="Corpsdetexte"/>
    <w:uiPriority w:val="99"/>
    <w:locked/>
    <w:rsid w:val="00460AC2"/>
    <w:rPr>
      <w:rFonts w:ascii="Calibri" w:hAnsi="Calibri" w:cs="Calibri"/>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4E"/>
    <w:pPr>
      <w:spacing w:after="200" w:line="276" w:lineRule="auto"/>
    </w:pPr>
    <w:rPr>
      <w:rFonts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0079D"/>
    <w:pPr>
      <w:ind w:left="720"/>
    </w:pPr>
  </w:style>
  <w:style w:type="paragraph" w:styleId="En-tte">
    <w:name w:val="header"/>
    <w:basedOn w:val="Normal"/>
    <w:link w:val="En-tteCar"/>
    <w:uiPriority w:val="99"/>
    <w:rsid w:val="001133F8"/>
    <w:pPr>
      <w:tabs>
        <w:tab w:val="center" w:pos="4536"/>
        <w:tab w:val="right" w:pos="9072"/>
      </w:tabs>
      <w:spacing w:after="0" w:line="240" w:lineRule="auto"/>
    </w:pPr>
  </w:style>
  <w:style w:type="character" w:customStyle="1" w:styleId="En-tteCar">
    <w:name w:val="En-tête Car"/>
    <w:basedOn w:val="Policepardfaut"/>
    <w:link w:val="En-tte"/>
    <w:uiPriority w:val="99"/>
    <w:locked/>
    <w:rsid w:val="001133F8"/>
  </w:style>
  <w:style w:type="paragraph" w:styleId="Pieddepage">
    <w:name w:val="footer"/>
    <w:basedOn w:val="Normal"/>
    <w:link w:val="PieddepageCar"/>
    <w:uiPriority w:val="99"/>
    <w:rsid w:val="001133F8"/>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133F8"/>
  </w:style>
  <w:style w:type="paragraph" w:styleId="Corpsdetexte">
    <w:name w:val="Body Text"/>
    <w:basedOn w:val="Normal"/>
    <w:link w:val="CorpsdetexteCar"/>
    <w:uiPriority w:val="99"/>
    <w:rsid w:val="00460AC2"/>
    <w:pPr>
      <w:spacing w:after="120"/>
    </w:pPr>
  </w:style>
  <w:style w:type="character" w:customStyle="1" w:styleId="CorpsdetexteCar">
    <w:name w:val="Corps de texte Car"/>
    <w:link w:val="Corpsdetexte"/>
    <w:uiPriority w:val="99"/>
    <w:locked/>
    <w:rsid w:val="00460AC2"/>
    <w:rPr>
      <w:rFonts w:ascii="Calibri" w:hAnsi="Calibri" w:cs="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5395</Characters>
  <Application>Microsoft Office Word</Application>
  <DocSecurity>0</DocSecurity>
  <Lines>44</Lines>
  <Paragraphs>12</Paragraphs>
  <ScaleCrop>false</ScaleCrop>
  <Company>PRIVE</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Patrick</cp:lastModifiedBy>
  <cp:revision>2</cp:revision>
  <dcterms:created xsi:type="dcterms:W3CDTF">2015-10-19T16:25:00Z</dcterms:created>
  <dcterms:modified xsi:type="dcterms:W3CDTF">2015-10-19T16:25:00Z</dcterms:modified>
</cp:coreProperties>
</file>